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13"/>
        <w:gridCol w:w="2277"/>
        <w:gridCol w:w="853"/>
        <w:gridCol w:w="850"/>
        <w:gridCol w:w="1399"/>
      </w:tblGrid>
      <w:tr w:rsidR="00B86C0E" w:rsidTr="00B86C0E">
        <w:trPr>
          <w:trHeight w:val="829"/>
        </w:trPr>
        <w:tc>
          <w:tcPr>
            <w:tcW w:w="4513" w:type="dxa"/>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Приложение 1</w:t>
            </w:r>
            <w:r w:rsidR="00975EA4">
              <w:rPr>
                <w:rFonts w:ascii="Arial" w:hAnsi="Arial" w:cs="Arial"/>
                <w:color w:val="000000"/>
                <w:sz w:val="24"/>
                <w:szCs w:val="24"/>
              </w:rPr>
              <w:t>1</w:t>
            </w:r>
            <w:r>
              <w:rPr>
                <w:rFonts w:ascii="Arial" w:hAnsi="Arial" w:cs="Arial"/>
                <w:color w:val="000000"/>
                <w:sz w:val="24"/>
                <w:szCs w:val="24"/>
              </w:rPr>
              <w:t xml:space="preserve"> к Закону Курганской области</w:t>
            </w:r>
          </w:p>
          <w:p w:rsidR="00AF3833" w:rsidRDefault="00164022">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от  « 24 </w:t>
            </w:r>
            <w:r w:rsidR="00B86C0E">
              <w:rPr>
                <w:rFonts w:ascii="Arial" w:hAnsi="Arial" w:cs="Arial"/>
                <w:color w:val="000000"/>
                <w:sz w:val="24"/>
                <w:szCs w:val="24"/>
              </w:rPr>
              <w:t xml:space="preserve">» </w:t>
            </w:r>
            <w:r>
              <w:rPr>
                <w:rFonts w:ascii="Arial" w:hAnsi="Arial" w:cs="Arial"/>
                <w:color w:val="000000"/>
                <w:sz w:val="24"/>
                <w:szCs w:val="24"/>
              </w:rPr>
              <w:t xml:space="preserve">декабря </w:t>
            </w:r>
            <w:bookmarkStart w:id="0" w:name="_GoBack"/>
            <w:bookmarkEnd w:id="0"/>
            <w:r w:rsidR="00B86C0E">
              <w:rPr>
                <w:rFonts w:ascii="Arial" w:hAnsi="Arial" w:cs="Arial"/>
                <w:color w:val="000000"/>
                <w:sz w:val="24"/>
                <w:szCs w:val="24"/>
              </w:rPr>
              <w:t xml:space="preserve">2020 года  № </w:t>
            </w:r>
            <w:r>
              <w:rPr>
                <w:rFonts w:ascii="Arial" w:hAnsi="Arial" w:cs="Arial"/>
                <w:color w:val="000000"/>
                <w:sz w:val="24"/>
                <w:szCs w:val="24"/>
              </w:rPr>
              <w:t>130</w:t>
            </w:r>
          </w:p>
          <w:p w:rsidR="00AF3833" w:rsidRDefault="00B86C0E">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 внесении изменений в Закон </w:t>
            </w:r>
            <w:proofErr w:type="gramStart"/>
            <w:r>
              <w:rPr>
                <w:rFonts w:ascii="Arial" w:hAnsi="Arial" w:cs="Arial"/>
                <w:color w:val="000000"/>
                <w:sz w:val="24"/>
                <w:szCs w:val="24"/>
              </w:rPr>
              <w:t>Курганской</w:t>
            </w:r>
            <w:proofErr w:type="gramEnd"/>
          </w:p>
          <w:p w:rsidR="00AF3833" w:rsidRDefault="00B86C0E">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области «Об  областном  бюджете на 2020 год и на плановый период 2021 и 2022 годов»</w:t>
            </w:r>
          </w:p>
        </w:tc>
      </w:tr>
      <w:tr w:rsidR="00B86C0E" w:rsidTr="00B86C0E">
        <w:trPr>
          <w:trHeight w:val="157"/>
        </w:trPr>
        <w:tc>
          <w:tcPr>
            <w:tcW w:w="4513" w:type="dxa"/>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4"/>
                <w:szCs w:val="24"/>
              </w:rPr>
            </w:pPr>
          </w:p>
        </w:tc>
      </w:tr>
      <w:tr w:rsidR="00B86C0E" w:rsidTr="00B86C0E">
        <w:trPr>
          <w:trHeight w:val="829"/>
        </w:trPr>
        <w:tc>
          <w:tcPr>
            <w:tcW w:w="4513" w:type="dxa"/>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«Приложение 13 к Закону Курганской области</w:t>
            </w:r>
            <w:r>
              <w:rPr>
                <w:rFonts w:ascii="Arial" w:hAnsi="Arial" w:cs="Arial"/>
                <w:color w:val="000000"/>
                <w:sz w:val="24"/>
                <w:szCs w:val="24"/>
              </w:rPr>
              <w:br/>
              <w:t>от 12 декабря 2019 года № 169</w:t>
            </w:r>
            <w:r>
              <w:rPr>
                <w:rFonts w:ascii="Arial" w:hAnsi="Arial" w:cs="Arial"/>
                <w:color w:val="000000"/>
                <w:sz w:val="24"/>
                <w:szCs w:val="24"/>
              </w:rPr>
              <w:br/>
              <w:t>«Об  областном  бюджете на 2020 год и на плановый период 2021 и 2022 годов»</w:t>
            </w:r>
          </w:p>
        </w:tc>
      </w:tr>
      <w:tr w:rsidR="00B86C0E" w:rsidTr="00B86C0E">
        <w:trPr>
          <w:trHeight w:val="858"/>
        </w:trPr>
        <w:tc>
          <w:tcPr>
            <w:tcW w:w="9892" w:type="dxa"/>
            <w:gridSpan w:val="5"/>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4"/>
                <w:szCs w:val="24"/>
              </w:rPr>
            </w:pPr>
          </w:p>
        </w:tc>
      </w:tr>
      <w:tr w:rsidR="00B86C0E" w:rsidTr="00B86C0E">
        <w:trPr>
          <w:trHeight w:val="316"/>
        </w:trPr>
        <w:tc>
          <w:tcPr>
            <w:tcW w:w="9892" w:type="dxa"/>
            <w:gridSpan w:val="5"/>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 xml:space="preserve">Распределение бюджетных ассигнований по целевым статьям (государственным программам и непрограммным направлениям деятельности), группам и подгруппам </w:t>
            </w:r>
            <w:proofErr w:type="gramStart"/>
            <w:r>
              <w:rPr>
                <w:rFonts w:ascii="Arial" w:hAnsi="Arial" w:cs="Arial"/>
                <w:b/>
                <w:bCs/>
                <w:color w:val="000000"/>
                <w:sz w:val="24"/>
                <w:szCs w:val="24"/>
              </w:rPr>
              <w:t>видов расходов классификации расходов областного бюджета</w:t>
            </w:r>
            <w:proofErr w:type="gramEnd"/>
            <w:r>
              <w:rPr>
                <w:rFonts w:ascii="Arial" w:hAnsi="Arial" w:cs="Arial"/>
                <w:b/>
                <w:bCs/>
                <w:color w:val="000000"/>
                <w:sz w:val="24"/>
                <w:szCs w:val="24"/>
              </w:rPr>
              <w:t xml:space="preserve"> на плановый период 2021 и 2022 годов</w:t>
            </w:r>
          </w:p>
        </w:tc>
      </w:tr>
      <w:tr w:rsidR="00B86C0E" w:rsidTr="00B86C0E">
        <w:trPr>
          <w:trHeight w:val="406"/>
        </w:trPr>
        <w:tc>
          <w:tcPr>
            <w:tcW w:w="9892" w:type="dxa"/>
            <w:gridSpan w:val="5"/>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4"/>
                <w:szCs w:val="24"/>
              </w:rPr>
            </w:pPr>
          </w:p>
        </w:tc>
      </w:tr>
      <w:tr w:rsidR="00AF3833">
        <w:trPr>
          <w:trHeight w:val="269"/>
        </w:trPr>
        <w:tc>
          <w:tcPr>
            <w:tcW w:w="4513" w:type="dxa"/>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4"/>
                <w:szCs w:val="24"/>
              </w:rPr>
            </w:pPr>
          </w:p>
        </w:tc>
        <w:tc>
          <w:tcPr>
            <w:tcW w:w="2277" w:type="dxa"/>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4"/>
                <w:szCs w:val="24"/>
              </w:rPr>
            </w:pPr>
          </w:p>
        </w:tc>
        <w:tc>
          <w:tcPr>
            <w:tcW w:w="853" w:type="dxa"/>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4"/>
                <w:szCs w:val="24"/>
              </w:rPr>
            </w:pPr>
          </w:p>
        </w:tc>
        <w:tc>
          <w:tcPr>
            <w:tcW w:w="850" w:type="dxa"/>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4"/>
                <w:szCs w:val="24"/>
              </w:rPr>
            </w:pPr>
          </w:p>
        </w:tc>
        <w:tc>
          <w:tcPr>
            <w:tcW w:w="1399" w:type="dxa"/>
            <w:tcMar>
              <w:top w:w="0" w:type="dxa"/>
              <w:left w:w="0" w:type="dxa"/>
              <w:bottom w:w="0" w:type="dxa"/>
              <w:right w:w="0" w:type="dxa"/>
            </w:tcMar>
            <w:vAlign w:val="bottom"/>
          </w:tcPr>
          <w:p w:rsidR="00AF3833" w:rsidRDefault="00B86C0E">
            <w:pPr>
              <w:widowControl w:val="0"/>
              <w:autoSpaceDE w:val="0"/>
              <w:autoSpaceDN w:val="0"/>
              <w:adjustRightInd w:val="0"/>
              <w:spacing w:after="0" w:line="240" w:lineRule="auto"/>
              <w:jc w:val="right"/>
              <w:rPr>
                <w:rFonts w:ascii="Arial" w:hAnsi="Arial" w:cs="Arial"/>
                <w:sz w:val="24"/>
                <w:szCs w:val="24"/>
              </w:rPr>
            </w:pPr>
            <w:r>
              <w:rPr>
                <w:rFonts w:ascii="Arial" w:hAnsi="Arial" w:cs="Arial"/>
                <w:color w:val="000000"/>
                <w:sz w:val="20"/>
                <w:szCs w:val="20"/>
              </w:rPr>
              <w:t>(тыс. руб.)</w:t>
            </w:r>
          </w:p>
        </w:tc>
      </w:tr>
    </w:tbl>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sz w:val="2"/>
          <w:szCs w:val="2"/>
        </w:rPr>
        <w:br/>
      </w:r>
    </w:p>
    <w:tbl>
      <w:tblPr>
        <w:tblW w:w="0" w:type="auto"/>
        <w:tblInd w:w="10" w:type="dxa"/>
        <w:tblLayout w:type="fixed"/>
        <w:tblLook w:val="0000" w:firstRow="0" w:lastRow="0" w:firstColumn="0" w:lastColumn="0" w:noHBand="0" w:noVBand="0"/>
      </w:tblPr>
      <w:tblGrid>
        <w:gridCol w:w="4220"/>
        <w:gridCol w:w="1617"/>
        <w:gridCol w:w="846"/>
        <w:gridCol w:w="1616"/>
        <w:gridCol w:w="1616"/>
      </w:tblGrid>
      <w:tr w:rsidR="00B86C0E" w:rsidTr="00B86C0E">
        <w:trPr>
          <w:trHeight w:val="277"/>
          <w:tblHeader/>
        </w:trPr>
        <w:tc>
          <w:tcPr>
            <w:tcW w:w="42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Наименование</w:t>
            </w:r>
          </w:p>
        </w:tc>
        <w:tc>
          <w:tcPr>
            <w:tcW w:w="161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ЦСР</w:t>
            </w:r>
          </w:p>
        </w:tc>
        <w:tc>
          <w:tcPr>
            <w:tcW w:w="84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ВР</w:t>
            </w:r>
          </w:p>
        </w:tc>
        <w:tc>
          <w:tcPr>
            <w:tcW w:w="3232"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Сумма</w:t>
            </w:r>
          </w:p>
        </w:tc>
      </w:tr>
      <w:tr w:rsidR="00AF3833">
        <w:trPr>
          <w:trHeight w:val="283"/>
          <w:tblHeader/>
        </w:trPr>
        <w:tc>
          <w:tcPr>
            <w:tcW w:w="42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
                <w:szCs w:val="2"/>
              </w:rPr>
            </w:pPr>
          </w:p>
        </w:tc>
        <w:tc>
          <w:tcPr>
            <w:tcW w:w="161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
                <w:szCs w:val="2"/>
              </w:rPr>
            </w:pPr>
          </w:p>
        </w:tc>
        <w:tc>
          <w:tcPr>
            <w:tcW w:w="84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2021 год</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2022 год</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в сфере социальной защиты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6 719 136,7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1 228 769,2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Расходы на реализацию Закона Курганской </w:t>
            </w:r>
            <w:r>
              <w:rPr>
                <w:rFonts w:ascii="Arial" w:hAnsi="Arial" w:cs="Arial"/>
                <w:color w:val="000000"/>
                <w:sz w:val="20"/>
                <w:szCs w:val="20"/>
              </w:rPr>
              <w:lastRenderedPageBreak/>
              <w:t>области от 6 декабря 2006 года № 205 "О дополнительных мерах социальной поддержки проживающих на территории Курганской области родителей лиц, погибших (умерших) вследствие выполнения задач в условиях вооруженного конфликта в Чеченской Республике и в 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w:t>
            </w:r>
            <w:proofErr w:type="gramEnd"/>
            <w:r>
              <w:rPr>
                <w:rFonts w:ascii="Arial" w:hAnsi="Arial" w:cs="Arial"/>
                <w:color w:val="000000"/>
                <w:sz w:val="20"/>
                <w:szCs w:val="20"/>
              </w:rPr>
              <w:t xml:space="preserve"> </w:t>
            </w:r>
            <w:proofErr w:type="gramStart"/>
            <w:r>
              <w:rPr>
                <w:rFonts w:ascii="Arial" w:hAnsi="Arial" w:cs="Arial"/>
                <w:color w:val="000000"/>
                <w:sz w:val="20"/>
                <w:szCs w:val="20"/>
              </w:rPr>
              <w:t>конфликтах</w:t>
            </w:r>
            <w:proofErr w:type="gramEnd"/>
            <w:r>
              <w:rPr>
                <w:rFonts w:ascii="Arial" w:hAnsi="Arial" w:cs="Arial"/>
                <w:color w:val="000000"/>
                <w:sz w:val="20"/>
                <w:szCs w:val="20"/>
              </w:rPr>
              <w:t xml:space="preserve"> на территориях государств Закавказья, Прибалтики, Республики Таджикистан"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Дополнительные меры социальной поддержки инвалидов по зрению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ноября 2007 года № 314 "О дополнительных мерах социальной поддержки вдов (вдовцов) Героев Социалистического Труда, проживающих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Доплаты к пенсиям государственных служащих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реализацию Закона Курганской области от 5 декабря 2005 года № 100 "О дополнительных мерах социальной </w:t>
            </w:r>
            <w:r>
              <w:rPr>
                <w:rFonts w:ascii="Arial" w:hAnsi="Arial" w:cs="Arial"/>
                <w:color w:val="000000"/>
                <w:sz w:val="20"/>
                <w:szCs w:val="20"/>
              </w:rPr>
              <w:lastRenderedPageBreak/>
              <w:t>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4 декабря 2003 года № 358 "Об установлении ежемесячной доплаты к пенсии по инвалидности инвалидам боевых действий, проживающим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уплату взноса на капитальный ремонт общего имущества в многоквартирном доме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8 734,1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8 534,1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5 775,0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предоставление субсидий для улучшения жилищных условий </w:t>
            </w:r>
            <w:r>
              <w:rPr>
                <w:rFonts w:ascii="Arial" w:hAnsi="Arial" w:cs="Arial"/>
                <w:color w:val="000000"/>
                <w:sz w:val="20"/>
                <w:szCs w:val="20"/>
              </w:rPr>
              <w:lastRenderedPageBreak/>
              <w:t>(приобретения или строительства жилья, в том числе индивидуального) при рождении (усыновлении) одновременно трех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56 350,7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55 518,0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117 812,1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1 741,0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116 071,1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390 024,1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5 763,9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384 260,2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Выплата единовременного пособия беременной жене военнослужащего, проходящего военную службу по призыву, а </w:t>
            </w:r>
            <w:r>
              <w:rPr>
                <w:rFonts w:ascii="Arial" w:hAnsi="Arial" w:cs="Arial"/>
                <w:color w:val="000000"/>
                <w:sz w:val="20"/>
                <w:szCs w:val="20"/>
              </w:rPr>
              <w:lastRenderedPageBreak/>
              <w:t>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10 996,9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10 834,4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Pr>
                <w:rFonts w:ascii="Arial" w:hAnsi="Arial" w:cs="Arial"/>
                <w:color w:val="000000"/>
                <w:sz w:val="20"/>
                <w:szCs w:val="20"/>
              </w:rPr>
              <w:t>дств в с</w:t>
            </w:r>
            <w:proofErr w:type="gramEnd"/>
            <w:r>
              <w:rPr>
                <w:rFonts w:ascii="Arial" w:hAnsi="Arial" w:cs="Arial"/>
                <w:color w:val="000000"/>
                <w:sz w:val="20"/>
                <w:szCs w:val="20"/>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466 689,8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6 896,0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459 793,8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45 844,8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677,5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45 167,3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полномочий </w:t>
            </w:r>
            <w:r>
              <w:rPr>
                <w:rFonts w:ascii="Arial" w:hAnsi="Arial" w:cs="Arial"/>
                <w:color w:val="000000"/>
                <w:sz w:val="20"/>
                <w:szCs w:val="20"/>
              </w:rPr>
              <w:lastRenderedPageBreak/>
              <w:t>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8 353,6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8 353,6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757 387,5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гражданам субсидий на оплату жилого помещения и коммунальных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малоимущим гражданам стоимости проезда за пределы Курганской области к месту оказания лечебно-консультативной помощи и обратно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потребности граждан пожилого возраста, инвалидов, включая детей-инвалидов, детей в качественном, доступном и безопасном социальном обслуживании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1 791 378,0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w:t>
            </w:r>
            <w:r>
              <w:rPr>
                <w:rFonts w:ascii="Arial" w:hAnsi="Arial" w:cs="Arial"/>
                <w:color w:val="000000"/>
                <w:sz w:val="20"/>
                <w:szCs w:val="20"/>
              </w:rPr>
              <w:lastRenderedPageBreak/>
              <w:t>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rFonts w:ascii="Arial" w:hAnsi="Arial" w:cs="Arial"/>
                <w:color w:val="000000"/>
                <w:sz w:val="20"/>
                <w:szCs w:val="20"/>
              </w:rPr>
              <w:t xml:space="preserve"> для детей-сирот и детей, оставшихся без попечения родителей, образовательных организаций и иных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170 343,0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51 993,0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50 610,0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117 710,0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110 023,0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756 618,3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w:t>
            </w:r>
            <w:r>
              <w:rPr>
                <w:rFonts w:ascii="Arial" w:hAnsi="Arial" w:cs="Arial"/>
                <w:color w:val="000000"/>
                <w:sz w:val="20"/>
                <w:szCs w:val="20"/>
              </w:rPr>
              <w:lastRenderedPageBreak/>
              <w:t>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01 0 05 11030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местного самоуправления, осуществляющих полномочия по обеспечению жилыми помещениями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2 003 765,7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971 417,5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971 417,5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1 029 848,2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15 219,4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1 014 628,8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 обеспечении пожарной </w:t>
            </w:r>
            <w:proofErr w:type="gramStart"/>
            <w:r>
              <w:rPr>
                <w:rFonts w:ascii="Arial" w:hAnsi="Arial" w:cs="Arial"/>
                <w:color w:val="000000"/>
                <w:sz w:val="20"/>
                <w:szCs w:val="20"/>
              </w:rPr>
              <w:t>безопасности объектов системы социальной защиты населения Курганской области</w:t>
            </w:r>
            <w:proofErr w:type="gramEnd"/>
            <w:r>
              <w:rPr>
                <w:rFonts w:ascii="Arial" w:hAnsi="Arial" w:cs="Arial"/>
                <w:color w:val="000000"/>
                <w:sz w:val="20"/>
                <w:szCs w:val="20"/>
              </w:rPr>
              <w:t>"</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проектно-сметной документации и проведение мероприятий по обеспечению противопожарной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информационного общества  и формирование электронного правительства в сфере социальной защиты населения Курганской области "</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информационной безопасности в системе социальной защиты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936 739,0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1 125 465,7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дома-интерната для престарелых и инвалидов на 100 мест в </w:t>
            </w:r>
            <w:proofErr w:type="spellStart"/>
            <w:r>
              <w:rPr>
                <w:rFonts w:ascii="Arial" w:hAnsi="Arial" w:cs="Arial"/>
                <w:color w:val="000000"/>
                <w:sz w:val="20"/>
                <w:szCs w:val="20"/>
              </w:rPr>
              <w:t>г</w:t>
            </w:r>
            <w:proofErr w:type="gramStart"/>
            <w:r>
              <w:rPr>
                <w:rFonts w:ascii="Arial" w:hAnsi="Arial" w:cs="Arial"/>
                <w:color w:val="000000"/>
                <w:sz w:val="20"/>
                <w:szCs w:val="20"/>
              </w:rPr>
              <w:t>.Ш</w:t>
            </w:r>
            <w:proofErr w:type="gramEnd"/>
            <w:r>
              <w:rPr>
                <w:rFonts w:ascii="Arial" w:hAnsi="Arial" w:cs="Arial"/>
                <w:color w:val="000000"/>
                <w:sz w:val="20"/>
                <w:szCs w:val="20"/>
              </w:rPr>
              <w:t>адринске</w:t>
            </w:r>
            <w:proofErr w:type="spell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P3 51210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188 726,7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P3 51210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188 726,7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социальной защищённости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 ветеранов</w:t>
            </w:r>
            <w:proofErr w:type="gramEnd"/>
            <w:r>
              <w:rPr>
                <w:rFonts w:ascii="Arial" w:hAnsi="Arial" w:cs="Arial"/>
                <w:color w:val="000000"/>
                <w:sz w:val="20"/>
                <w:szCs w:val="20"/>
              </w:rPr>
              <w:t xml:space="preserve">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 ветеранов</w:t>
            </w:r>
            <w:proofErr w:type="gramEnd"/>
            <w:r>
              <w:rPr>
                <w:rFonts w:ascii="Arial" w:hAnsi="Arial" w:cs="Arial"/>
                <w:color w:val="000000"/>
                <w:sz w:val="20"/>
                <w:szCs w:val="20"/>
              </w:rPr>
              <w:t xml:space="preserve">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584 459,0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584 459,0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575 822,0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575 822,0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 тружеников</w:t>
            </w:r>
            <w:proofErr w:type="gramEnd"/>
            <w:r>
              <w:rPr>
                <w:rFonts w:ascii="Arial" w:hAnsi="Arial" w:cs="Arial"/>
                <w:color w:val="000000"/>
                <w:sz w:val="20"/>
                <w:szCs w:val="20"/>
              </w:rPr>
              <w:t xml:space="preserve"> тыла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19 516,0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19 516,0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 тружеников</w:t>
            </w:r>
            <w:proofErr w:type="gramEnd"/>
            <w:r>
              <w:rPr>
                <w:rFonts w:ascii="Arial" w:hAnsi="Arial" w:cs="Arial"/>
                <w:color w:val="000000"/>
                <w:sz w:val="20"/>
                <w:szCs w:val="20"/>
              </w:rPr>
              <w:t xml:space="preserve"> тыла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26 923,0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26 923,0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26 524,0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w:t>
            </w:r>
            <w:proofErr w:type="gramEnd"/>
            <w:r>
              <w:rPr>
                <w:rFonts w:ascii="Arial" w:hAnsi="Arial" w:cs="Arial"/>
                <w:color w:val="000000"/>
                <w:sz w:val="20"/>
                <w:szCs w:val="20"/>
              </w:rPr>
              <w:t xml:space="preserve"> реабилитированных лиц и лиц, признанных пострадавшими от политических репрессий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w:t>
            </w:r>
            <w:proofErr w:type="gramEnd"/>
            <w:r>
              <w:rPr>
                <w:rFonts w:ascii="Arial" w:hAnsi="Arial" w:cs="Arial"/>
                <w:color w:val="000000"/>
                <w:sz w:val="20"/>
                <w:szCs w:val="20"/>
              </w:rPr>
              <w:t xml:space="preserve"> реабилитированных лиц и лиц, признанных пострадавшими от политических репрессий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декабря 2002 года № 270 "О почетном звании Курганской области "Почетный гражданин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на проведение капитального ремонта жилых помещений гражданам из числа военнослужащих, проходивших военную службу в воинских частях, штабах и учреждениях, входивших в состав действующей армии в период Великой Отечественной войны 1941 - 1945 годов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Совершенствование коммуникационных </w:t>
            </w:r>
            <w:r>
              <w:rPr>
                <w:rFonts w:ascii="Arial" w:hAnsi="Arial" w:cs="Arial"/>
                <w:color w:val="000000"/>
                <w:sz w:val="20"/>
                <w:szCs w:val="20"/>
              </w:rPr>
              <w:lastRenderedPageBreak/>
              <w:t>связей и развитие интеллектуального потенциала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свободного времени и культурного досуга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Кадровое обеспечение деятельности по работе с гражданами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Формирование независимой </w:t>
            </w:r>
            <w:proofErr w:type="gramStart"/>
            <w:r>
              <w:rPr>
                <w:rFonts w:ascii="Arial" w:hAnsi="Arial" w:cs="Arial"/>
                <w:color w:val="000000"/>
                <w:sz w:val="20"/>
                <w:szCs w:val="20"/>
              </w:rPr>
              <w:t>системы оценки качества работы организаций социального обслуживания Курганской</w:t>
            </w:r>
            <w:proofErr w:type="gramEnd"/>
            <w:r>
              <w:rPr>
                <w:rFonts w:ascii="Arial" w:hAnsi="Arial" w:cs="Arial"/>
                <w:color w:val="000000"/>
                <w:sz w:val="20"/>
                <w:szCs w:val="20"/>
              </w:rPr>
              <w:t xml:space="preserve"> области, предоставляющих социальные услуги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"Доступная среда для 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доступности и качества реабилитационных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поддержке учреждений спортивной направленности по адаптивной физической культуре и спорту</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04 0 03 10270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04 0 03 10270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243 625,0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243 625,0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расширение видов форм отдыха и повышение охвата отдыха и оздоровления детей, проживающих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242 575,0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242 575,0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20 757,0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15 257,0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Оздоровление детей-сирот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лагерях с дневным пребыванием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находящихся в трудной жизненной ситуации, в лагерях с дневным пребыванием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загородных оздоровительных лагерях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оснащение загородных оздоровительных лагерей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кадрового, информационного, методического обеспечения деятельности организаций, обеспечивающих отдых и оздоровление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59 000,0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Финансовое обеспечение мероприятий по борьбе с новой </w:t>
            </w:r>
            <w:proofErr w:type="spellStart"/>
            <w:r>
              <w:rPr>
                <w:rFonts w:ascii="Arial" w:hAnsi="Arial" w:cs="Arial"/>
                <w:color w:val="000000"/>
                <w:sz w:val="20"/>
                <w:szCs w:val="20"/>
              </w:rPr>
              <w:t>коронавирусной</w:t>
            </w:r>
            <w:proofErr w:type="spellEnd"/>
            <w:r>
              <w:rPr>
                <w:rFonts w:ascii="Arial" w:hAnsi="Arial" w:cs="Arial"/>
                <w:color w:val="000000"/>
                <w:sz w:val="20"/>
                <w:szCs w:val="20"/>
              </w:rPr>
              <w:t xml:space="preserve"> инфекцией (COVID-19)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01 58440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01 58440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01 58440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"Основные направления информационной политики"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34 788,8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посредством телевещания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через иные средства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8 986,5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8 986,5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8 603,9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региональных средств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16 103,9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497 953,3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313 480,5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объектов коммунальной инфраструктуры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206 013,0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КНС-14 в Заозерном районе города Кургана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коллектора по ул. Куйбышева от "</w:t>
            </w:r>
            <w:proofErr w:type="spellStart"/>
            <w:r>
              <w:rPr>
                <w:rFonts w:ascii="Arial" w:hAnsi="Arial" w:cs="Arial"/>
                <w:color w:val="000000"/>
                <w:sz w:val="20"/>
                <w:szCs w:val="20"/>
              </w:rPr>
              <w:t>Дрожзавода</w:t>
            </w:r>
            <w:proofErr w:type="spellEnd"/>
            <w:r>
              <w:rPr>
                <w:rFonts w:ascii="Arial" w:hAnsi="Arial" w:cs="Arial"/>
                <w:color w:val="000000"/>
                <w:sz w:val="20"/>
                <w:szCs w:val="20"/>
              </w:rPr>
              <w:t xml:space="preserve">" до </w:t>
            </w:r>
            <w:proofErr w:type="spellStart"/>
            <w:r>
              <w:rPr>
                <w:rFonts w:ascii="Arial" w:hAnsi="Arial" w:cs="Arial"/>
                <w:color w:val="000000"/>
                <w:sz w:val="20"/>
                <w:szCs w:val="20"/>
              </w:rPr>
              <w:t>ул</w:t>
            </w:r>
            <w:proofErr w:type="gramStart"/>
            <w:r>
              <w:rPr>
                <w:rFonts w:ascii="Arial" w:hAnsi="Arial" w:cs="Arial"/>
                <w:color w:val="000000"/>
                <w:sz w:val="20"/>
                <w:szCs w:val="20"/>
              </w:rPr>
              <w:t>.П</w:t>
            </w:r>
            <w:proofErr w:type="gramEnd"/>
            <w:r>
              <w:rPr>
                <w:rFonts w:ascii="Arial" w:hAnsi="Arial" w:cs="Arial"/>
                <w:color w:val="000000"/>
                <w:sz w:val="20"/>
                <w:szCs w:val="20"/>
              </w:rPr>
              <w:t>ролетарской</w:t>
            </w:r>
            <w:proofErr w:type="spellEnd"/>
            <w:r>
              <w:rPr>
                <w:rFonts w:ascii="Arial" w:hAnsi="Arial" w:cs="Arial"/>
                <w:color w:val="000000"/>
                <w:sz w:val="20"/>
                <w:szCs w:val="20"/>
              </w:rPr>
              <w:t xml:space="preserve">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122 960,3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137 823,9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105 543,3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120 406,9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67 023,4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81 887,0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33 148,9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33 148,9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14 770,0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14 770,0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некоммерческой организации "Региональный фонд капитального ремонта многоквартирных домов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капитальному ремонту общего имущества многоквартирных домов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 общего имущества в многоквартирных домах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жильем отдельных категорий граждан, установленных федеральными законами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29 845,7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29 822,2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Социальное обеспечение и иные выплаты </w:t>
            </w:r>
            <w:r>
              <w:rPr>
                <w:rFonts w:ascii="Arial" w:hAnsi="Arial" w:cs="Arial"/>
                <w:color w:val="000000"/>
                <w:sz w:val="20"/>
                <w:szCs w:val="20"/>
              </w:rPr>
              <w:lastRenderedPageBreak/>
              <w:t>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10 0 10 51350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11 841,7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11 841,7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"Обеспечение устойчивого сокращения непригодного для проживания жилищного фонда"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42 028,8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переселению граждан из аварийного жилищного фонда за счет средств областного бюджета, в том числе за счет субсидий из областного бюджета местным бюджетам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42 028,8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42 028,8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42 028,8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жильем молодых семей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подпрограммы "Обеспечение жильем молодых семей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"Чистая вода"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718 474,0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694 284,2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Проектирование и строительство инженерной инфраструктуры для жилищного строительства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w:t>
            </w:r>
            <w:proofErr w:type="gramStart"/>
            <w:r>
              <w:rPr>
                <w:rFonts w:ascii="Arial" w:hAnsi="Arial" w:cs="Arial"/>
                <w:color w:val="000000"/>
                <w:sz w:val="20"/>
                <w:szCs w:val="20"/>
              </w:rPr>
              <w:t>мероприятий индивидуальных программ социально-экономического развития субъектов Российской Федерации</w:t>
            </w:r>
            <w:proofErr w:type="gramEnd"/>
            <w:r>
              <w:rPr>
                <w:rFonts w:ascii="Arial" w:hAnsi="Arial" w:cs="Arial"/>
                <w:color w:val="000000"/>
                <w:sz w:val="20"/>
                <w:szCs w:val="20"/>
              </w:rPr>
              <w:t xml:space="preserve"> в части строительства и жилищно-коммунального хозяйства. Строительство канализационных очистных сооружений хозяйственно-бытовых сточных вод производительностью 800 </w:t>
            </w:r>
            <w:proofErr w:type="spellStart"/>
            <w:r>
              <w:rPr>
                <w:rFonts w:ascii="Arial" w:hAnsi="Arial" w:cs="Arial"/>
                <w:color w:val="000000"/>
                <w:sz w:val="20"/>
                <w:szCs w:val="20"/>
              </w:rPr>
              <w:t>куб.м</w:t>
            </w:r>
            <w:proofErr w:type="spellEnd"/>
            <w:r>
              <w:rPr>
                <w:rFonts w:ascii="Arial" w:hAnsi="Arial" w:cs="Arial"/>
                <w:color w:val="000000"/>
                <w:sz w:val="20"/>
                <w:szCs w:val="20"/>
              </w:rPr>
              <w:t>./</w:t>
            </w:r>
            <w:proofErr w:type="spellStart"/>
            <w:r>
              <w:rPr>
                <w:rFonts w:ascii="Arial" w:hAnsi="Arial" w:cs="Arial"/>
                <w:color w:val="000000"/>
                <w:sz w:val="20"/>
                <w:szCs w:val="20"/>
              </w:rPr>
              <w:t>сут</w:t>
            </w:r>
            <w:proofErr w:type="spellEnd"/>
            <w:r>
              <w:rPr>
                <w:rFonts w:ascii="Arial" w:hAnsi="Arial" w:cs="Arial"/>
                <w:color w:val="000000"/>
                <w:sz w:val="20"/>
                <w:szCs w:val="20"/>
              </w:rPr>
              <w:t xml:space="preserve">. в </w:t>
            </w:r>
            <w:proofErr w:type="spellStart"/>
            <w:r>
              <w:rPr>
                <w:rFonts w:ascii="Arial" w:hAnsi="Arial" w:cs="Arial"/>
                <w:color w:val="000000"/>
                <w:sz w:val="20"/>
                <w:szCs w:val="20"/>
              </w:rPr>
              <w:t>р.п</w:t>
            </w:r>
            <w:proofErr w:type="gramStart"/>
            <w:r>
              <w:rPr>
                <w:rFonts w:ascii="Arial" w:hAnsi="Arial" w:cs="Arial"/>
                <w:color w:val="000000"/>
                <w:sz w:val="20"/>
                <w:szCs w:val="20"/>
              </w:rPr>
              <w:t>.В</w:t>
            </w:r>
            <w:proofErr w:type="gramEnd"/>
            <w:r>
              <w:rPr>
                <w:rFonts w:ascii="Arial" w:hAnsi="Arial" w:cs="Arial"/>
                <w:color w:val="000000"/>
                <w:sz w:val="20"/>
                <w:szCs w:val="20"/>
              </w:rPr>
              <w:t>аргаши</w:t>
            </w:r>
            <w:proofErr w:type="spellEnd"/>
            <w:r>
              <w:rPr>
                <w:rFonts w:ascii="Arial" w:hAnsi="Arial" w:cs="Arial"/>
                <w:color w:val="000000"/>
                <w:sz w:val="20"/>
                <w:szCs w:val="20"/>
              </w:rPr>
              <w:t xml:space="preserve"> </w:t>
            </w:r>
            <w:proofErr w:type="spellStart"/>
            <w:r>
              <w:rPr>
                <w:rFonts w:ascii="Arial" w:hAnsi="Arial" w:cs="Arial"/>
                <w:color w:val="000000"/>
                <w:sz w:val="20"/>
                <w:szCs w:val="20"/>
              </w:rPr>
              <w:t>Варгашинского</w:t>
            </w:r>
            <w:proofErr w:type="spellEnd"/>
            <w:r>
              <w:rPr>
                <w:rFonts w:ascii="Arial" w:hAnsi="Arial" w:cs="Arial"/>
                <w:color w:val="000000"/>
                <w:sz w:val="20"/>
                <w:szCs w:val="20"/>
              </w:rPr>
              <w:t xml:space="preserve"> района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145 134,3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145 134,3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145 134,3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w:t>
            </w:r>
            <w:proofErr w:type="gramStart"/>
            <w:r>
              <w:rPr>
                <w:rFonts w:ascii="Arial" w:hAnsi="Arial" w:cs="Arial"/>
                <w:color w:val="000000"/>
                <w:sz w:val="20"/>
                <w:szCs w:val="20"/>
              </w:rPr>
              <w:t>мероприятий индивидуальных программ социально-экономического развития субъектов Российской Федерации</w:t>
            </w:r>
            <w:proofErr w:type="gramEnd"/>
            <w:r>
              <w:rPr>
                <w:rFonts w:ascii="Arial" w:hAnsi="Arial" w:cs="Arial"/>
                <w:color w:val="000000"/>
                <w:sz w:val="20"/>
                <w:szCs w:val="20"/>
              </w:rPr>
              <w:t xml:space="preserve"> в части строительства и жилищно-коммунального хозяйства. Реконструкция очистных сооружений канализации города Далматово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99 259,8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99 259,8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99 259,8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Реализация </w:t>
            </w:r>
            <w:proofErr w:type="gramStart"/>
            <w:r>
              <w:rPr>
                <w:rFonts w:ascii="Arial" w:hAnsi="Arial" w:cs="Arial"/>
                <w:color w:val="000000"/>
                <w:sz w:val="20"/>
                <w:szCs w:val="20"/>
              </w:rPr>
              <w:t>мероприятий индивидуальных программ социально-экономического развития субъектов Российской Федерации</w:t>
            </w:r>
            <w:proofErr w:type="gramEnd"/>
            <w:r>
              <w:rPr>
                <w:rFonts w:ascii="Arial" w:hAnsi="Arial" w:cs="Arial"/>
                <w:color w:val="000000"/>
                <w:sz w:val="20"/>
                <w:szCs w:val="20"/>
              </w:rPr>
              <w:t xml:space="preserve"> в части строительства и жилищно-коммунального хозяйства. Станция очистки хозяйственно-бытовых сточных вод БИОС, производительностью 600 </w:t>
            </w:r>
            <w:proofErr w:type="spellStart"/>
            <w:r>
              <w:rPr>
                <w:rFonts w:ascii="Arial" w:hAnsi="Arial" w:cs="Arial"/>
                <w:color w:val="000000"/>
                <w:sz w:val="20"/>
                <w:szCs w:val="20"/>
              </w:rPr>
              <w:t>куб.м</w:t>
            </w:r>
            <w:proofErr w:type="spellEnd"/>
            <w:r>
              <w:rPr>
                <w:rFonts w:ascii="Arial" w:hAnsi="Arial" w:cs="Arial"/>
                <w:color w:val="000000"/>
                <w:sz w:val="20"/>
                <w:szCs w:val="20"/>
              </w:rPr>
              <w:t>/</w:t>
            </w:r>
            <w:proofErr w:type="spellStart"/>
            <w:r>
              <w:rPr>
                <w:rFonts w:ascii="Arial" w:hAnsi="Arial" w:cs="Arial"/>
                <w:color w:val="000000"/>
                <w:sz w:val="20"/>
                <w:szCs w:val="20"/>
              </w:rPr>
              <w:t>сут</w:t>
            </w:r>
            <w:proofErr w:type="spellEnd"/>
            <w:r>
              <w:rPr>
                <w:rFonts w:ascii="Arial" w:hAnsi="Arial" w:cs="Arial"/>
                <w:color w:val="000000"/>
                <w:sz w:val="20"/>
                <w:szCs w:val="20"/>
              </w:rPr>
              <w:t xml:space="preserve">. </w:t>
            </w:r>
            <w:proofErr w:type="spellStart"/>
            <w:r>
              <w:rPr>
                <w:rFonts w:ascii="Arial" w:hAnsi="Arial" w:cs="Arial"/>
                <w:color w:val="000000"/>
                <w:sz w:val="20"/>
                <w:szCs w:val="20"/>
              </w:rPr>
              <w:t>р.п</w:t>
            </w:r>
            <w:proofErr w:type="gramStart"/>
            <w:r>
              <w:rPr>
                <w:rFonts w:ascii="Arial" w:hAnsi="Arial" w:cs="Arial"/>
                <w:color w:val="000000"/>
                <w:sz w:val="20"/>
                <w:szCs w:val="20"/>
              </w:rPr>
              <w:t>.К</w:t>
            </w:r>
            <w:proofErr w:type="gramEnd"/>
            <w:r>
              <w:rPr>
                <w:rFonts w:ascii="Arial" w:hAnsi="Arial" w:cs="Arial"/>
                <w:color w:val="000000"/>
                <w:sz w:val="20"/>
                <w:szCs w:val="20"/>
              </w:rPr>
              <w:t>аргаполье</w:t>
            </w:r>
            <w:proofErr w:type="spellEnd"/>
            <w:r>
              <w:rPr>
                <w:rFonts w:ascii="Arial" w:hAnsi="Arial" w:cs="Arial"/>
                <w:color w:val="000000"/>
                <w:sz w:val="20"/>
                <w:szCs w:val="20"/>
              </w:rPr>
              <w:t xml:space="preserve">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10 707,9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10 707,9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10 707,9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"Чистая вода"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и реконструкция (модернизация) объектов питьевого водоснабжения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"Содействие занятости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657 073,9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661 598,1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Социальные выплаты на организацию профессионального обучения и дополнительного профессионального образования лиц </w:t>
            </w:r>
            <w:proofErr w:type="spellStart"/>
            <w:r>
              <w:rPr>
                <w:rFonts w:ascii="Arial" w:hAnsi="Arial" w:cs="Arial"/>
                <w:color w:val="000000"/>
                <w:sz w:val="20"/>
                <w:szCs w:val="20"/>
              </w:rPr>
              <w:t>предпенсионного</w:t>
            </w:r>
            <w:proofErr w:type="spellEnd"/>
            <w:r>
              <w:rPr>
                <w:rFonts w:ascii="Arial" w:hAnsi="Arial" w:cs="Arial"/>
                <w:color w:val="000000"/>
                <w:sz w:val="20"/>
                <w:szCs w:val="20"/>
              </w:rPr>
              <w:t xml:space="preserve">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26 717,8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3 028,1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материально-техническое обеспечение деятельности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147 644,7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147 644,7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29 260,9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29 402,8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28 227,8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28 227,8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обеспечение деятельности (оказание услуг) государственных </w:t>
            </w:r>
            <w:r>
              <w:rPr>
                <w:rFonts w:ascii="Arial" w:hAnsi="Arial" w:cs="Arial"/>
                <w:color w:val="000000"/>
                <w:sz w:val="20"/>
                <w:szCs w:val="20"/>
              </w:rPr>
              <w:lastRenderedPageBreak/>
              <w:t>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115 416,9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118 241,9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99 262,3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99 262,3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15 172,8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17 997,8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активной политики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осуществление активных мероприятий по содействию занятости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6 187,5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6 187,5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7 316,6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3 673,3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3 673,3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450 046,0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450 950,2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450 046,0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450 950,2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6 613,0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бюджету Пенсионного фонда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"Профессиональное обучение и дополнительное профессиональное образование граждан в возрасте 50-ти лет и старше, а также граждан </w:t>
            </w:r>
            <w:proofErr w:type="spellStart"/>
            <w:r>
              <w:rPr>
                <w:rFonts w:ascii="Arial" w:hAnsi="Arial" w:cs="Arial"/>
                <w:color w:val="000000"/>
                <w:sz w:val="20"/>
                <w:szCs w:val="20"/>
              </w:rPr>
              <w:t>предпенсионного</w:t>
            </w:r>
            <w:proofErr w:type="spellEnd"/>
            <w:r>
              <w:rPr>
                <w:rFonts w:ascii="Arial" w:hAnsi="Arial" w:cs="Arial"/>
                <w:color w:val="000000"/>
                <w:sz w:val="20"/>
                <w:szCs w:val="20"/>
              </w:rPr>
              <w:t xml:space="preserve">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32 561,4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2 559,9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Переобучение и повышение квалификации женщин </w:t>
            </w:r>
            <w:proofErr w:type="gramStart"/>
            <w:r>
              <w:rPr>
                <w:rFonts w:ascii="Arial" w:hAnsi="Arial" w:cs="Arial"/>
                <w:color w:val="000000"/>
                <w:sz w:val="20"/>
                <w:szCs w:val="20"/>
              </w:rPr>
              <w:t>в период отпуска по уходу за ребенком в возрасте до трех лет</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2 815,5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2 559,9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2 815,5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2 559,9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Организация профессионального обучения и дополнительного профессионального </w:t>
            </w:r>
            <w:r>
              <w:rPr>
                <w:rFonts w:ascii="Arial" w:hAnsi="Arial" w:cs="Arial"/>
                <w:color w:val="000000"/>
                <w:sz w:val="20"/>
                <w:szCs w:val="20"/>
              </w:rPr>
              <w:lastRenderedPageBreak/>
              <w:t>образования граждан в возрасте 50-ти лет и старше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20 635,0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5 466,5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"Переобучение, повышение квалификации женщин, находящихся в отпуске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9 644,4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"Демография"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9 644,4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Переобучение и повышение квалификации женщин </w:t>
            </w:r>
            <w:proofErr w:type="gramStart"/>
            <w:r>
              <w:rPr>
                <w:rFonts w:ascii="Arial" w:hAnsi="Arial" w:cs="Arial"/>
                <w:color w:val="000000"/>
                <w:sz w:val="20"/>
                <w:szCs w:val="20"/>
              </w:rPr>
              <w:t>в период отпуска по уходу за ребенком в возрасте до трех лет</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9 644,4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1 873,8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3 839,8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7 770,6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9 680,2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"Улучшение условий и охраны труда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w:t>
            </w:r>
            <w:proofErr w:type="gramStart"/>
            <w:r>
              <w:rPr>
                <w:rFonts w:ascii="Arial" w:hAnsi="Arial" w:cs="Arial"/>
                <w:color w:val="000000"/>
                <w:sz w:val="20"/>
                <w:szCs w:val="20"/>
              </w:rPr>
              <w:t>обучения по охране</w:t>
            </w:r>
            <w:proofErr w:type="gramEnd"/>
            <w:r>
              <w:rPr>
                <w:rFonts w:ascii="Arial" w:hAnsi="Arial" w:cs="Arial"/>
                <w:color w:val="000000"/>
                <w:sz w:val="20"/>
                <w:szCs w:val="20"/>
              </w:rPr>
              <w:t xml:space="preserve"> труда работников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"Профилактика правонарушений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4 397,0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4 397,0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4 397,0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1 035,0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1 035,0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10 438,1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10 640,8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Документационное обеспечение единого государственного реестра объектов культурного наследия (памятников истории и культуры) народов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w:t>
            </w:r>
            <w:r>
              <w:rPr>
                <w:rFonts w:ascii="Arial" w:hAnsi="Arial" w:cs="Arial"/>
                <w:color w:val="000000"/>
                <w:sz w:val="20"/>
                <w:szCs w:val="20"/>
              </w:rPr>
              <w:lastRenderedPageBreak/>
              <w:t>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17 0 01 19990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государственных учреждений Курганской области по охране и использованию объектов культурного наследия (памятников истории и культуры)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2 876,0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2 876,0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государственных функций по осуществлению переданных полномочий Российской Федерации в области сохранения</w:t>
            </w:r>
            <w:proofErr w:type="gramStart"/>
            <w:r>
              <w:rPr>
                <w:rFonts w:ascii="Arial" w:hAnsi="Arial" w:cs="Arial"/>
                <w:color w:val="000000"/>
                <w:sz w:val="20"/>
                <w:szCs w:val="20"/>
              </w:rPr>
              <w:t>.</w:t>
            </w:r>
            <w:proofErr w:type="gramEnd"/>
            <w:r>
              <w:rPr>
                <w:rFonts w:ascii="Arial" w:hAnsi="Arial" w:cs="Arial"/>
                <w:color w:val="000000"/>
                <w:sz w:val="20"/>
                <w:szCs w:val="20"/>
              </w:rPr>
              <w:t xml:space="preserve"> </w:t>
            </w:r>
            <w:proofErr w:type="gramStart"/>
            <w:r>
              <w:rPr>
                <w:rFonts w:ascii="Arial" w:hAnsi="Arial" w:cs="Arial"/>
                <w:color w:val="000000"/>
                <w:sz w:val="20"/>
                <w:szCs w:val="20"/>
              </w:rPr>
              <w:t>и</w:t>
            </w:r>
            <w:proofErr w:type="gramEnd"/>
            <w:r>
              <w:rPr>
                <w:rFonts w:ascii="Arial" w:hAnsi="Arial" w:cs="Arial"/>
                <w:color w:val="000000"/>
                <w:sz w:val="20"/>
                <w:szCs w:val="20"/>
              </w:rPr>
              <w:t>спользования. популяризации и государственной охраны объектов культурного наследия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5 066,9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5 269,6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в отношении объектов культурного наследия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5 066,9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5 269,6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3 535,9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3 738,6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207 727,0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207 727,0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19 130,0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19 130,0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17 702,0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17 702,0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межмуниципального и регионального характера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"Снижение рисков и смягчение последствий чрезвычайных ситуаций природного и техногенного характера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82 304,0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82 304,0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68 165,0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68 165,0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Обслуживание системы оповещения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"Пожарная безопасность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80 424,0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80 424,0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культуры Зауралья"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65 373,8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"Центр культурного развития" по адресу: Курганская область село </w:t>
            </w:r>
            <w:proofErr w:type="spellStart"/>
            <w:r>
              <w:rPr>
                <w:rFonts w:ascii="Arial" w:hAnsi="Arial" w:cs="Arial"/>
                <w:color w:val="000000"/>
                <w:sz w:val="20"/>
                <w:szCs w:val="20"/>
              </w:rPr>
              <w:t>Частоозерье</w:t>
            </w:r>
            <w:proofErr w:type="spellEnd"/>
            <w:r>
              <w:rPr>
                <w:rFonts w:ascii="Arial" w:hAnsi="Arial" w:cs="Arial"/>
                <w:color w:val="000000"/>
                <w:sz w:val="20"/>
                <w:szCs w:val="20"/>
              </w:rPr>
              <w:t>, улица Октябрьская, 139</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"Завтра начинается сегодня"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25 971,0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25 971,0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системы экспертно-методического и информационно-аналитического сопровождения деятельности специалистов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образованию комиссий по делам несовершеннолетних и защите их прав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"Комплекс мер по развитию региональной системы обеспечения безопасного детства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Снижение конфликтов в среде "ребенок - ребенок", количества детских и подростковых суицидов, правонарушений среди несовершеннолетних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инфраструктуры организаций, обеспечивающих реабилитацию детей, пострадавших от жестокого обращения и преступных посягательств, включая преступления сексуального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информированности несовершеннолетних и родителей (законных представителей) о формах насилия в отношении детей и ответственности за действия, направленные против детей, правилах безопасности для детей в целях предотвращения преступных посягательств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физической культуры и спорта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444 811,1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454 092,3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349 724,5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349 724,5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Меры социальной поддержки детей-сирот, находящихся в государственных организациях (учреждениях) Курганской </w:t>
            </w:r>
            <w:r>
              <w:rPr>
                <w:rFonts w:ascii="Arial" w:hAnsi="Arial" w:cs="Arial"/>
                <w:color w:val="000000"/>
                <w:sz w:val="20"/>
                <w:szCs w:val="20"/>
              </w:rPr>
              <w:lastRenderedPageBreak/>
              <w:t>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21 0 01 10960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336 706,5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336 706,5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336 706,5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336 706,5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281 622,2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281 622,2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55 084,3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55 084,3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66 178,0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66 278,0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физкультурных и спортивных мероприятий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46 239,0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46 339,0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Материальное стимулирование спортсменов и их личных тренеров за высокие спортивные результаты по олимпийским, параолимпийским видам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(поощрительные денежные выплаты) тренерам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Пожизненное ежемесячное дополнительное материальное обеспечение спортсменов и тренеров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6 392,0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6 392,0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Спорт высших достижений и подготовка спортивного резерва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центров подготовки спортивного резерва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8 593,2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8 593,2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8 302,0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11 515,4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20 696,6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спортивных организаций, осуществляющих подготовку спортивного резерва для сборных команд, в том числе спортивных сборных команд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объектов спортивной инфраструктуры спортивно - технологическим оборудованием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Приобретение спортивного оборудования и инвентаря для приведения организаций спортивной подготовки в нормативное </w:t>
            </w:r>
            <w:r>
              <w:rPr>
                <w:rFonts w:ascii="Arial" w:hAnsi="Arial" w:cs="Arial"/>
                <w:color w:val="000000"/>
                <w:sz w:val="20"/>
                <w:szCs w:val="20"/>
              </w:rPr>
              <w:lastRenderedPageBreak/>
              <w:t>состояние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туризма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4 424,6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4 424,6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материальной базы сферы туризма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системы навигации и ориентирующей информации для туристов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Продвижение туристских продуктов  на российском и мировом туристском рынках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туристской индустрии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 развитии и поддержке малого и среднего предпринимательства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459 183,7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408 163,3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t>Докапитализация</w:t>
            </w:r>
            <w:proofErr w:type="spellEnd"/>
            <w:r>
              <w:rPr>
                <w:rFonts w:ascii="Arial" w:hAnsi="Arial" w:cs="Arial"/>
                <w:color w:val="000000"/>
                <w:sz w:val="20"/>
                <w:szCs w:val="20"/>
              </w:rPr>
              <w:t xml:space="preserve"> </w:t>
            </w:r>
            <w:proofErr w:type="spellStart"/>
            <w:r>
              <w:rPr>
                <w:rFonts w:ascii="Arial" w:hAnsi="Arial" w:cs="Arial"/>
                <w:color w:val="000000"/>
                <w:sz w:val="20"/>
                <w:szCs w:val="20"/>
              </w:rPr>
              <w:t>микрокредитной</w:t>
            </w:r>
            <w:proofErr w:type="spellEnd"/>
            <w:r>
              <w:rPr>
                <w:rFonts w:ascii="Arial" w:hAnsi="Arial" w:cs="Arial"/>
                <w:color w:val="000000"/>
                <w:sz w:val="20"/>
                <w:szCs w:val="20"/>
              </w:rPr>
              <w:t xml:space="preserve"> компании "Фонд микрофинансирования Курганской области" для поддержки субъектов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153 061,2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Субсидия на реализацию индивидуальной программы социально-экономического </w:t>
            </w:r>
            <w:r>
              <w:rPr>
                <w:rFonts w:ascii="Arial" w:hAnsi="Arial" w:cs="Arial"/>
                <w:color w:val="000000"/>
                <w:sz w:val="20"/>
                <w:szCs w:val="20"/>
              </w:rPr>
              <w:lastRenderedPageBreak/>
              <w:t>развития Курганской области на 2020-2024 годы в части государственной поддержки реализации инвестиционных проектов,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24 0 02 R3260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153 061,2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R3260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153 061,2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R3260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153 061,2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развитию государственных и частных промышленных парков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387 755,1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реализацию индивидуальной программы социально-экономического развития Курганской области на 2020-2024 годы в части государственной поддержки реализации инвестиционных проектов,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R3260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387 755,1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R3260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387 755,1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промышленности и повышение ее конкурентоспособности"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11 117,0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"Адресная поддержка повышения производительности труда на предприятиях"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субъектов Российской Федерации - участников национального проекта "Производительность труда и поддержка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"Информационное общество"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417 089,8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405 012,7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322 633,7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322 633,7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25 770,0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84 456,1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73 805,8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73 805,8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73 379,0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региональных проектов в сфере информационных технологий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R0280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10 650,3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R0280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10 650,3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"Кадры для цифровой экономики"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"Информационная безопасность"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"Цифровое государственное управление"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автомобильных дорог"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5 357 606,2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5 352 708,2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капитальному ремонту, ремонту и содержанию автомобильных дорог и искусственных сооружений на них, в том числе мероприятий по повышению безопасности движения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1 407 267,7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капитальный ремонт и ремонт автомобильных дорог общего пользования и объектов дорожного хозяйства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1 407 267,7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1 407 267,7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новых и повышение технического уровня существующих автомобильных дорог, строительство автомобильных дорог к населенным пунктам, которые не имеют круглогодичного транспортного сообщения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lastRenderedPageBreak/>
              <w:t>Проектно</w:t>
            </w:r>
            <w:proofErr w:type="spellEnd"/>
            <w:r>
              <w:rPr>
                <w:rFonts w:ascii="Arial" w:hAnsi="Arial" w:cs="Arial"/>
                <w:color w:val="000000"/>
                <w:sz w:val="20"/>
                <w:szCs w:val="20"/>
              </w:rPr>
              <w:t xml:space="preserve"> - изыскательские работы и прочие работы заказчика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Выделение бюджетам муниципальных образований Курганской области субсидий из дорожного фонда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356 524,3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Дорожная деятельность и осуществление иных мероприятий в отношении автомобильных дорог общего пользования местного значения Курганской области (оформление правоустанавливающих документов, расходы на уплату налога на имущество организаций),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356 524,3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356 524,3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356 524,3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Отраслевое управление дорожным хозяйством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12 734,5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12 734,5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1 490,4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"Дорожная сеть"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3 466 467,0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в нормативное состояние автомобильных дорог общего пользования регионального или межмуниципального значения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2 531 417,6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2 531 417,6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дорожной сети Курганской агломерации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675 049,4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675 049,4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675 049,4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в рамках реализации национального проекта "Безопасные и качественные автомобильные дороги". Модернизация дорожной сети Курганской агломерации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"Общесистемные меры развития дорожного хозяйства"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агропромышленного комплекса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1 018 593,8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1 316 385,8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"Развитие </w:t>
            </w:r>
            <w:proofErr w:type="spellStart"/>
            <w:r>
              <w:rPr>
                <w:rFonts w:ascii="Arial" w:hAnsi="Arial" w:cs="Arial"/>
                <w:color w:val="000000"/>
                <w:sz w:val="20"/>
                <w:szCs w:val="20"/>
              </w:rPr>
              <w:t>подотрасли</w:t>
            </w:r>
            <w:proofErr w:type="spellEnd"/>
            <w:r>
              <w:rPr>
                <w:rFonts w:ascii="Arial" w:hAnsi="Arial" w:cs="Arial"/>
                <w:color w:val="000000"/>
                <w:sz w:val="20"/>
                <w:szCs w:val="20"/>
              </w:rPr>
              <w:t xml:space="preserve"> растениеводства, селекции и семеноводства, технической и технологической модернизации, переработки и реализации продукции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106 615,1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100 902,7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растениеводстве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1 793,5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6 871,1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1 609,3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6 871,1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1 609,3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Страхование в области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комплекса агротехнологических работ на посевной площади, занятой зерновыми, зернобобовыми, масличными, кормовыми сельскохозяйственными культурами, картофелем и овощными культурами открытого грунта, повышение уровня экологической безопасности сельскохозяйственного производства, а также повышение плодородия и качества почв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элитного семеноводства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перспективных проектов в агропромышленном комплексе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прямых понесенных затрат на создание и (или) модернизацию объектов агропромышленного комплекса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"Развитие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животноводства, переработки и реализации продукции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576 110,2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573 998,0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животноводстве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Страхование в области животноводства и товарной </w:t>
            </w:r>
            <w:proofErr w:type="spellStart"/>
            <w:r>
              <w:rPr>
                <w:rFonts w:ascii="Arial" w:hAnsi="Arial" w:cs="Arial"/>
                <w:color w:val="000000"/>
                <w:sz w:val="20"/>
                <w:szCs w:val="20"/>
              </w:rPr>
              <w:t>аквакультуры</w:t>
            </w:r>
            <w:proofErr w:type="spell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Техническое перевооружение производства сельскохозяйственных товаропроизводителей в рамках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мясного скотоводства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39 318,7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39 318,7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мясного скотоводства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собственного производства молока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186 411,8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186 585,0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на 1 килограмм реализованного и (или) отгруженного на собственную переработку молока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148 680,6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148 853,8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148 680,6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148 853,8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Приобретение </w:t>
            </w:r>
            <w:proofErr w:type="spellStart"/>
            <w:r>
              <w:rPr>
                <w:rFonts w:ascii="Arial" w:hAnsi="Arial" w:cs="Arial"/>
                <w:color w:val="000000"/>
                <w:sz w:val="20"/>
                <w:szCs w:val="20"/>
              </w:rPr>
              <w:t>неплеменных</w:t>
            </w:r>
            <w:proofErr w:type="spellEnd"/>
            <w:r>
              <w:rPr>
                <w:rFonts w:ascii="Arial" w:hAnsi="Arial" w:cs="Arial"/>
                <w:color w:val="000000"/>
                <w:sz w:val="20"/>
                <w:szCs w:val="20"/>
              </w:rPr>
              <w:t xml:space="preserve">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для объектов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племенного молодняка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Племенное маточное поголовье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232 818,2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254 091,7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процентной ставки по кредитам (займам), полученным малыми формами хозяйствования до 31 декабря 2016 года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сельскохозяйственных потребительских кооперативов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начинающих фермеров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семейных ферм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"Создание системы поддержки фермеров и развитие сельской кооперации"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66 980,1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88 324,3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Субсидия на создание системы поддержки фермеров и развитие сельской кооперации (</w:t>
            </w:r>
            <w:proofErr w:type="spellStart"/>
            <w:r>
              <w:rPr>
                <w:rFonts w:ascii="Arial" w:hAnsi="Arial" w:cs="Arial"/>
                <w:color w:val="000000"/>
                <w:sz w:val="20"/>
                <w:szCs w:val="20"/>
              </w:rPr>
              <w:t>агростартапы</w:t>
            </w:r>
            <w:proofErr w:type="spellEnd"/>
            <w:r>
              <w:rPr>
                <w:rFonts w:ascii="Arial" w:hAnsi="Arial" w:cs="Arial"/>
                <w:color w:val="000000"/>
                <w:sz w:val="20"/>
                <w:szCs w:val="20"/>
              </w:rPr>
              <w:t>)</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(сельскохозяйственные потребительские кооперативы)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(центр компетенций в сфере сельскохозяйственной кооперации и поддержки фермеров)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296 480,5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Гидромелиоративные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t>Культуртехнические</w:t>
            </w:r>
            <w:proofErr w:type="spellEnd"/>
            <w:r>
              <w:rPr>
                <w:rFonts w:ascii="Arial" w:hAnsi="Arial" w:cs="Arial"/>
                <w:color w:val="000000"/>
                <w:sz w:val="20"/>
                <w:szCs w:val="20"/>
              </w:rPr>
              <w:t xml:space="preserve">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"Экспорт продукции АПК"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T2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279 748,2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T2 55680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279 748,2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T2 55680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279 748,2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90 912,9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90 912,9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69 310,4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69 310,4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69 310,4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69 310,4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w:t>
            </w:r>
            <w:r>
              <w:rPr>
                <w:rFonts w:ascii="Arial" w:hAnsi="Arial" w:cs="Arial"/>
                <w:color w:val="000000"/>
                <w:sz w:val="20"/>
                <w:szCs w:val="20"/>
              </w:rPr>
              <w:lastRenderedPageBreak/>
              <w:t>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60 776,0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60 776,0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789,4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Премирование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Т.С. Мальцева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Губернатора Курганской области "За лучшее ведение отрасли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А.П. Бирюкова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17 989,2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племенной службы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Гранты на создание общеобразовательного модуля </w:t>
            </w:r>
            <w:proofErr w:type="spellStart"/>
            <w:r>
              <w:rPr>
                <w:rFonts w:ascii="Arial" w:hAnsi="Arial" w:cs="Arial"/>
                <w:color w:val="000000"/>
                <w:sz w:val="20"/>
                <w:szCs w:val="20"/>
              </w:rPr>
              <w:t>агропарка</w:t>
            </w:r>
            <w:proofErr w:type="spellEnd"/>
            <w:r>
              <w:rPr>
                <w:rFonts w:ascii="Arial" w:hAnsi="Arial" w:cs="Arial"/>
                <w:color w:val="000000"/>
                <w:sz w:val="20"/>
                <w:szCs w:val="20"/>
              </w:rPr>
              <w:t xml:space="preserve"> в 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Специальная продукция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5 340,6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5 340,6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4 867,6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4 867,6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w:t>
            </w:r>
            <w:r>
              <w:rPr>
                <w:rFonts w:ascii="Arial" w:hAnsi="Arial" w:cs="Arial"/>
                <w:color w:val="000000"/>
                <w:sz w:val="20"/>
                <w:szCs w:val="20"/>
              </w:rPr>
              <w:lastRenderedPageBreak/>
              <w:t>государственной власти субъектов Российской Федерации в соответствии с частью первой статьи 6 Федерального закона от 24 апреля 1995 года №52-ФЗ "О животном мире" полномочий Российской Федерации в области организации, регулирования и охраны водных биологических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30 9 04 59100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"Комплексное развитие сельских территорий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310 118,3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133 046,6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жилищного строительства на сельских территориях и повышение уровня благоустройства домовладений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Улучшение жилищных условий граждан Российской Федерации, проживающих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189 697,2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обустройства площадок под компактную жилищную застройку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газификации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водоснабжения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общественно-значимых проектов по благоустройству сельских территорий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Благоустройство сельских территорий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сети автомобильных дорог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транспортной инфраструктуры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R3728</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R3728</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сельских территорий. </w:t>
            </w:r>
            <w:proofErr w:type="gramStart"/>
            <w:r>
              <w:rPr>
                <w:rFonts w:ascii="Arial" w:hAnsi="Arial" w:cs="Arial"/>
                <w:color w:val="000000"/>
                <w:sz w:val="20"/>
                <w:szCs w:val="20"/>
              </w:rPr>
              <w:t>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процентов фактически понесенных в году предоставления субсидии затрат по заключенным с работниками, проходящими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ученическим договорам</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сельских территорий. </w:t>
            </w:r>
            <w:proofErr w:type="gramStart"/>
            <w:r>
              <w:rPr>
                <w:rFonts w:ascii="Arial" w:hAnsi="Arial" w:cs="Arial"/>
                <w:color w:val="000000"/>
                <w:sz w:val="20"/>
                <w:szCs w:val="20"/>
              </w:rPr>
              <w:t>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свою деятельность на сельских территориях, до 30 процентов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w:t>
            </w:r>
            <w:proofErr w:type="gramEnd"/>
            <w:r>
              <w:rPr>
                <w:rFonts w:ascii="Arial" w:hAnsi="Arial" w:cs="Arial"/>
                <w:color w:val="000000"/>
                <w:sz w:val="20"/>
                <w:szCs w:val="20"/>
              </w:rPr>
              <w:t xml:space="preserve"> практики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168 322,6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168 322,6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Управления ветеринарии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w:t>
            </w:r>
            <w:r>
              <w:rPr>
                <w:rFonts w:ascii="Arial" w:hAnsi="Arial" w:cs="Arial"/>
                <w:color w:val="000000"/>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15 127,0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15 127,0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151 695,6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151 695,6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эпизоотического благополучия Курганской области по заразным, в том числе особо опасным болезням животных (африканская чума свиней, ящур, </w:t>
            </w:r>
            <w:proofErr w:type="spellStart"/>
            <w:r>
              <w:rPr>
                <w:rFonts w:ascii="Arial" w:hAnsi="Arial" w:cs="Arial"/>
                <w:color w:val="000000"/>
                <w:sz w:val="20"/>
                <w:szCs w:val="20"/>
              </w:rPr>
              <w:t>высокопатогенный</w:t>
            </w:r>
            <w:proofErr w:type="spellEnd"/>
            <w:r>
              <w:rPr>
                <w:rFonts w:ascii="Arial" w:hAnsi="Arial" w:cs="Arial"/>
                <w:color w:val="000000"/>
                <w:sz w:val="20"/>
                <w:szCs w:val="20"/>
              </w:rPr>
              <w:t xml:space="preserve"> грипп птиц, бешенство, лейкоз крупного рогатого скота, заразный узелковый дерматит крупного рогатого скота и другие болезни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профилактике и борьбе с заразными, в том числе особо опасными болезнями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предотвращению заноса и распространения заразных, в том числе особо опасных болезней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деятельности по обращению с животными без владельцев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Исполнение государственных полномочий </w:t>
            </w:r>
            <w:proofErr w:type="gramStart"/>
            <w:r>
              <w:rPr>
                <w:rFonts w:ascii="Arial" w:hAnsi="Arial" w:cs="Arial"/>
                <w:color w:val="000000"/>
                <w:sz w:val="20"/>
                <w:szCs w:val="20"/>
              </w:rPr>
              <w:t>по организации мероприятий при осуществлении деятельности по обращению с животными без владельцев</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Государственная программа Курганской области "Природопользование и охрана окружающей среды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33 0 00 00000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268 237,8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эффективной реализации государственных полномочий в сфере природопользования и охраны окружающей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государственного казенного учреждения "Территориальный государственный экологический фонд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2 455,2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2 455,2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2 455,2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лесного хозяйства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245 777,6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организации управления лесами и федерального государственного лесного надзора (лесной  охраны), государственного пожарного надзора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143 682,4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143 682,4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109 684,8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33 947,6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защита и воспроизводство лесов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"Сохранение лесов"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36 027,1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Увеличение площади </w:t>
            </w:r>
            <w:proofErr w:type="spellStart"/>
            <w:r>
              <w:rPr>
                <w:rFonts w:ascii="Arial" w:hAnsi="Arial" w:cs="Arial"/>
                <w:color w:val="000000"/>
                <w:sz w:val="20"/>
                <w:szCs w:val="20"/>
              </w:rPr>
              <w:t>лесовосстановления</w:t>
            </w:r>
            <w:proofErr w:type="spell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Pr>
                <w:rFonts w:ascii="Arial" w:hAnsi="Arial" w:cs="Arial"/>
                <w:color w:val="000000"/>
                <w:sz w:val="20"/>
                <w:szCs w:val="20"/>
              </w:rPr>
              <w:t>лесовосстановлению</w:t>
            </w:r>
            <w:proofErr w:type="spellEnd"/>
            <w:r>
              <w:rPr>
                <w:rFonts w:ascii="Arial" w:hAnsi="Arial" w:cs="Arial"/>
                <w:color w:val="000000"/>
                <w:sz w:val="20"/>
                <w:szCs w:val="20"/>
              </w:rPr>
              <w:t xml:space="preserve"> и лесоразведению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специализированных </w:t>
            </w:r>
            <w:proofErr w:type="gramStart"/>
            <w:r>
              <w:rPr>
                <w:rFonts w:ascii="Arial" w:hAnsi="Arial" w:cs="Arial"/>
                <w:color w:val="000000"/>
                <w:sz w:val="20"/>
                <w:szCs w:val="20"/>
              </w:rPr>
              <w:t>учреждений органов государственной власти субъектов Российской Федерации</w:t>
            </w:r>
            <w:proofErr w:type="gramEnd"/>
            <w:r>
              <w:rPr>
                <w:rFonts w:ascii="Arial" w:hAnsi="Arial" w:cs="Arial"/>
                <w:color w:val="000000"/>
                <w:sz w:val="20"/>
                <w:szCs w:val="20"/>
              </w:rPr>
              <w:t xml:space="preserve"> </w:t>
            </w:r>
            <w:proofErr w:type="spellStart"/>
            <w:r>
              <w:rPr>
                <w:rFonts w:ascii="Arial" w:hAnsi="Arial" w:cs="Arial"/>
                <w:color w:val="000000"/>
                <w:sz w:val="20"/>
                <w:szCs w:val="20"/>
              </w:rPr>
              <w:t>лесопожарной</w:t>
            </w:r>
            <w:proofErr w:type="spellEnd"/>
            <w:r>
              <w:rPr>
                <w:rFonts w:ascii="Arial" w:hAnsi="Arial" w:cs="Arial"/>
                <w:color w:val="000000"/>
                <w:sz w:val="20"/>
                <w:szCs w:val="20"/>
              </w:rPr>
              <w:t xml:space="preserve"> техникой и оборудованием для проведения комплекса мероприятий по охране лесов от пожаров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 использование минерально-сырьевой базы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Поисково-оценочные работы на подземные воды, в том числе разработка проектов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воспроизводство объектов животного мира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13 699,0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Сохранение объектов животного мира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и использование охотничьих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должностных лиц, осуществляющих федеральный государственный охотничий надзор, выдачу разрешений на добычу охотничьих ресурсов </w:t>
            </w:r>
            <w:r>
              <w:rPr>
                <w:rFonts w:ascii="Arial" w:hAnsi="Arial" w:cs="Arial"/>
                <w:color w:val="000000"/>
                <w:sz w:val="20"/>
                <w:szCs w:val="20"/>
              </w:rPr>
              <w:lastRenderedPageBreak/>
              <w:t xml:space="preserve">и заключение </w:t>
            </w:r>
            <w:proofErr w:type="spellStart"/>
            <w:r>
              <w:rPr>
                <w:rFonts w:ascii="Arial" w:hAnsi="Arial" w:cs="Arial"/>
                <w:color w:val="000000"/>
                <w:sz w:val="20"/>
                <w:szCs w:val="20"/>
              </w:rPr>
              <w:t>охотхозяйственных</w:t>
            </w:r>
            <w:proofErr w:type="spellEnd"/>
            <w:r>
              <w:rPr>
                <w:rFonts w:ascii="Arial" w:hAnsi="Arial" w:cs="Arial"/>
                <w:color w:val="000000"/>
                <w:sz w:val="20"/>
                <w:szCs w:val="20"/>
              </w:rPr>
              <w:t xml:space="preserve"> соглашений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33 6 03 00000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13 196,0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13 196,0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9 023,5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окружающей среды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1 886,0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форм и методов экологического просвещения, информирования населения о состоянии окружающей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 в сфере охраны окружающей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"Обращение с отходами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направленных на предотвращение негативного воздействия отходов на окружающую среду</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 в сфере обращения с отходами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 xml:space="preserve">Государственная программа Курганской области "Развитие государственной </w:t>
            </w:r>
            <w:r>
              <w:rPr>
                <w:rFonts w:ascii="Arial" w:hAnsi="Arial" w:cs="Arial"/>
                <w:b/>
                <w:bCs/>
                <w:color w:val="000000"/>
                <w:sz w:val="20"/>
                <w:szCs w:val="20"/>
              </w:rPr>
              <w:lastRenderedPageBreak/>
              <w:t>гражданской службы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lastRenderedPageBreak/>
              <w:t>35 0 00 00000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3 220,0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3 220,0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мероприятий по профессиональному развитию гражданских служащих Курганской области, а также организация обучения лиц, включенных в кадровый резерв Курганской области, в соответствии с требованиями законодательства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целевой подготовки кадров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по выявлению кадрового потенциала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муниципальной службы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36 0 00 00000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на звание "Лучший муниципальный служащий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"Противодействие коррупции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345,0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мировой юстиции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154 801,4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Материально-техническое обеспечение деятельности мировых судей, совершенствование условий их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55 808,5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в служебных помещениях мировых судей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профессиональное образование мировых судей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78 131,2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78 131,2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77 966,2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в деятельность мировых судей современных информационных и телекоммуникационных технологий, обеспечение информационной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42 0 05 19990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Государственная программа Курганской области "Формирование комфортной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233 868,1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243 830,2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"Формирование комфортной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"Разные дети - равные возможности"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297 000,0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297 000,0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"Комплекс мер по формированию современной инфраструктуры служб ранней помощи детям-инвалидам, детям с </w:t>
            </w:r>
            <w:proofErr w:type="gramStart"/>
            <w:r>
              <w:rPr>
                <w:rFonts w:ascii="Arial" w:hAnsi="Arial" w:cs="Arial"/>
                <w:color w:val="000000"/>
                <w:sz w:val="20"/>
                <w:szCs w:val="20"/>
              </w:rPr>
              <w:t>ограниченными</w:t>
            </w:r>
            <w:proofErr w:type="gramEnd"/>
            <w:r>
              <w:rPr>
                <w:rFonts w:ascii="Arial" w:hAnsi="Arial" w:cs="Arial"/>
                <w:color w:val="000000"/>
                <w:sz w:val="20"/>
                <w:szCs w:val="20"/>
              </w:rPr>
              <w:t xml:space="preserve"> возможностям здоровьям и семьям, их воспитывающим,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системы своевременного выявления и оказания ранней помощи детям-инвалидам, детям с ОВЗ и семьям их воспитывающим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Пособие на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295 500,0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Непрограммные направления деятельности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51 0 00 00000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22 223 867,8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30 027 445,9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59 740,6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59 740,6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3 384,0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Депутаты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Аппарат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40 263,8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40 263,8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34 826,0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168 234,0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168 234,0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127 678,2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127 678,2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126 628,0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126 628,0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Представительство Курганской области при Правительстве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Общественной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1 007,2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405,9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405,9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55 721,1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55 721,1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Члены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51 200,3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51 200,3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48 028,3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48 028,3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Аудиторы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rFonts w:ascii="Arial" w:hAnsi="Arial" w:cs="Arial"/>
                <w:color w:val="000000"/>
                <w:sz w:val="20"/>
                <w:szCs w:val="20"/>
              </w:rPr>
              <w:lastRenderedPageBreak/>
              <w:t>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51 5 00 19110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Аппарат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12 073,5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4 241,5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4 241,5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Заместитель Председателя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21 921 076,2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29 724 654,3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397 888,3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543 262,1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377 815,2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519 735,0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19 237,8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22 416,8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778,3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w:t>
            </w:r>
            <w:r>
              <w:rPr>
                <w:rFonts w:ascii="Arial" w:hAnsi="Arial" w:cs="Arial"/>
                <w:color w:val="000000"/>
                <w:sz w:val="20"/>
                <w:szCs w:val="20"/>
              </w:rPr>
              <w:lastRenderedPageBreak/>
              <w:t>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242 935,0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257 322,0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340 192,0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1 487,0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13 341,0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95 599,0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13 341,0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95 599,0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3 293 121,9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5 150 165,1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1 168 359,6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1 278 382,6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388 698,8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398 665,0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14 804,2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14 804,2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1 703 897,7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3 440 764,7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1 703 897,7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3 440 764,7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17 361,6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17 548,6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Расходы на реализацию Закона Курганской области от 6 декабря 2006 года № 205 "О дополнительных мерах социальной поддержки проживающих на территории Курганской области родителей лиц, погибших (умерших) вследствие выполнения задач в условиях вооруженного конфликта в Чеченской Республике и в 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w:t>
            </w:r>
            <w:proofErr w:type="gramEnd"/>
            <w:r>
              <w:rPr>
                <w:rFonts w:ascii="Arial" w:hAnsi="Arial" w:cs="Arial"/>
                <w:color w:val="000000"/>
                <w:sz w:val="20"/>
                <w:szCs w:val="20"/>
              </w:rPr>
              <w:t xml:space="preserve"> </w:t>
            </w:r>
            <w:proofErr w:type="gramStart"/>
            <w:r>
              <w:rPr>
                <w:rFonts w:ascii="Arial" w:hAnsi="Arial" w:cs="Arial"/>
                <w:color w:val="000000"/>
                <w:sz w:val="20"/>
                <w:szCs w:val="20"/>
              </w:rPr>
              <w:t>конфликтах</w:t>
            </w:r>
            <w:proofErr w:type="gramEnd"/>
            <w:r>
              <w:rPr>
                <w:rFonts w:ascii="Arial" w:hAnsi="Arial" w:cs="Arial"/>
                <w:color w:val="000000"/>
                <w:sz w:val="20"/>
                <w:szCs w:val="20"/>
              </w:rPr>
              <w:t xml:space="preserve"> на территориях государств Закавказья, Прибалтики, Республики Таджикистан"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Дополнительные меры социальной поддержки инвалидов по зрению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реализацию Закона Курганской области от 30 ноября 2007 года № 314 "О дополнительных мерах социальной поддержки вдов (вдовцов) Героев </w:t>
            </w:r>
            <w:r>
              <w:rPr>
                <w:rFonts w:ascii="Arial" w:hAnsi="Arial" w:cs="Arial"/>
                <w:color w:val="000000"/>
                <w:sz w:val="20"/>
                <w:szCs w:val="20"/>
              </w:rPr>
              <w:lastRenderedPageBreak/>
              <w:t>Социалистического Труда, проживающих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Доплаты к пенсиям государственных служащих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гражданам субсидий на оплату жилого помещения и коммунальных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малоимущим гражданам стоимости проезда за пределы Курганской области к месту оказания лечебно-консультативной помощи и обратно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5 декабря 2005 года № 100 "О дополнительных мерах социальной 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4 декабря 2003 года № 358 "Об установлении ежемесячной доплаты к пенсии по инвалидности инвалидам боевых действий, проживающим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уплату взноса на капитальный ремонт общего имущества в многоквартирном доме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9 483,6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9 283,6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5 775,0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3 928,0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Выплаты единовременного денежного пособия по окончании усыновленным (удочеренным) ребенком специальной </w:t>
            </w:r>
            <w:r>
              <w:rPr>
                <w:rFonts w:ascii="Arial" w:hAnsi="Arial" w:cs="Arial"/>
                <w:color w:val="000000"/>
                <w:sz w:val="20"/>
                <w:szCs w:val="20"/>
              </w:rPr>
              <w:lastRenderedPageBreak/>
              <w:t>(коррекционной) общеобразовательной школы (школы-интерната) VIII вида, специального (коррекционного) класса общеобразовательной организации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для инвалидов и детей - инвалидов технических средств реабилитации, не включенных в федеральный перечень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расходов инвалидам с нарушением функции зрения за проезд в реабилитационные центры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оплату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учебно-наглядные пособия, технические средства обучения, игры, игрушки, расходные материалы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оплату труда работников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обеспечение учебного процесса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w:t>
            </w:r>
            <w:r>
              <w:rPr>
                <w:rFonts w:ascii="Arial" w:hAnsi="Arial" w:cs="Arial"/>
                <w:color w:val="000000"/>
                <w:sz w:val="20"/>
                <w:szCs w:val="20"/>
              </w:rPr>
              <w:lastRenderedPageBreak/>
              <w:t>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51 9 00 12060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18 859,0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18 859,0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Расширение доступа к образовательным и информационным ресурсам сети Интернет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профессионального образования педагогическим работникам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родителям (законным представителям) детей, посещающих образовательные организации, реализующие образовательную программу дошкольного образования, компенсации платы, взимаемой с родителей (законных представителей) за присмотр и уход за детьми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Компенсация части потерь </w:t>
            </w:r>
            <w:proofErr w:type="gramStart"/>
            <w:r>
              <w:rPr>
                <w:rFonts w:ascii="Arial" w:hAnsi="Arial" w:cs="Arial"/>
                <w:color w:val="000000"/>
                <w:sz w:val="20"/>
                <w:szCs w:val="2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rFonts w:ascii="Arial" w:hAnsi="Arial" w:cs="Arial"/>
                <w:color w:val="000000"/>
                <w:sz w:val="20"/>
                <w:szCs w:val="20"/>
              </w:rPr>
              <w:t xml:space="preserve"> на проезд учащихся и воспитанников общеобразовательных организаций,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дополнительного профессионального образования Институтом развития образования и социальных технологий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питанием обучающихся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местного самоуправления, осуществляющих полномочия по обеспечению жилыми помещениями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учреждений здравоохранения автономными резервными источниками электрической энергии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полноценным питанием беременных и кормящих женщин, а также детей в возрасте до трех лет, в том числе через специальные пункты питания и магазины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иммунобиологических лекарственных препаратов для иммунопрофилактики и оборудование для диагностики и лечения инфекционных заболеваний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вертолётных площадок при медицинских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мероприятий по внедрению современных информационных технологий </w:t>
            </w:r>
            <w:r>
              <w:rPr>
                <w:rFonts w:ascii="Arial" w:hAnsi="Arial" w:cs="Arial"/>
                <w:color w:val="000000"/>
                <w:sz w:val="20"/>
                <w:szCs w:val="20"/>
              </w:rPr>
              <w:lastRenderedPageBreak/>
              <w:t>для создания и развития телемедицинского консультирования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авиационных работ для организации оказания экстренной медицинской помощи гражданам, проживающим в труднодоступных районах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диабетом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туберкулезом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32 583,0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32 583,0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2 199,0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2 199,0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Совершенствование методов профилактики, диагностики и лечения вирусных гепатитов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информационных систем для дооснащения медицинских организаций, ремонт оборудования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повышению информированности различных групп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отдельных категорий граждан лекарственными средствами и изделиями медицинского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антитеррористической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обеспечению санитарно-эпидемиологического благополучия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возмещение части затрат субъектов деятельности в сфере промышленности на уплату первого взноса при заключении договора лизинга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победителей ежегодных областных конкурсов в области экологического развития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кадастровых работ в отношении скотомогильников и сибиреязвенных захоронений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скотомогильников и сибиреязвенных захоронений животных в соответствие с ветеринарно-санитарными правилами сбора, утилизации и уничтожения биологических отходов, организация мероприятий по закрытию невостребованных скотомогильников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 проживающих за рубежом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Приватизация государственного имущества Курганской области, аренда имущества, учет (включая регистрацию) имущества и земельных участков Курганской области, а также их информационное и техническое обеспечение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1 564,1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1 564,1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проведения постановки на кадастровый учет,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 проведение работ по формированию земельных участков, находящихся в собственности Курганской области, с целью реализации их на торгах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судебных актов по обращению взыскания на средства областного бюджета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Сопровождение, поддержка и развитие программного обеспечения, автоматизация бюджетного процесса, создание условий для повышения эффективности бюджетных расходов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Выравнивание бюджетной обеспеченности муниципальных районов (городских округов)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полномочий органов государственной власти Курганской области по расчету и предоставлению дотаций бюджетам поселений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созданию административных комиссий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государственных полномочий Курганской области в сфере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1 194 997,9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995 325,7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1 194 997,9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995 325,7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Выплата федеральному бюджету процентов за рассрочку по реструктурированной в 2013 году задолженности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2017 году задолженности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4 560,9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4 233,1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4 560,9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4 233,1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органами местного самоуправления государственных полномочий по хранению, комплектованию, учету и использованию Архивного фонда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Приспособление объекта культурного наследия регионального значения "Здание Государственного бюджетного учреждения культуры "Курганский театр кукол "Гулливер"</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капитального ремонта гидротехнических сооружений, находящихся в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 и гранты по постановлениям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622,7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582,7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"Экологическая реабилитация Курганского водохранилища в городе Кургане этап 1"</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Разработка проектной документации "</w:t>
            </w:r>
            <w:proofErr w:type="spellStart"/>
            <w:r>
              <w:rPr>
                <w:rFonts w:ascii="Arial" w:hAnsi="Arial" w:cs="Arial"/>
                <w:color w:val="000000"/>
                <w:sz w:val="20"/>
                <w:szCs w:val="20"/>
              </w:rPr>
              <w:t>Берегоукрепление</w:t>
            </w:r>
            <w:proofErr w:type="spellEnd"/>
            <w:r>
              <w:rPr>
                <w:rFonts w:ascii="Arial" w:hAnsi="Arial" w:cs="Arial"/>
                <w:color w:val="000000"/>
                <w:sz w:val="20"/>
                <w:szCs w:val="20"/>
              </w:rPr>
              <w:t xml:space="preserve"> Курганского водохранилища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бесплатной юридической помощи гражданам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17 978,7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17 978,7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16 458,7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16 458,7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191 522,0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195 922,0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51 922,0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653 162,8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725 869,7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43 129,0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169 556,4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250 329,3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4 675,0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4 675,0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435 773,4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460 623,4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248 385,7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273 235,7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184 307,7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184 307,7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первичного воинского учета на территориях, где отсутствуют военные комиссариаты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водных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217 081,7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114 036,4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35 495,3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67 500,0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58 405,8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863,1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57 542,7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w:t>
            </w:r>
            <w:r>
              <w:rPr>
                <w:rFonts w:ascii="Arial" w:hAnsi="Arial" w:cs="Arial"/>
                <w:color w:val="000000"/>
                <w:sz w:val="20"/>
                <w:szCs w:val="20"/>
              </w:rPr>
              <w:lastRenderedPageBreak/>
              <w:t xml:space="preserve">лечения больных гемофилией, </w:t>
            </w:r>
            <w:proofErr w:type="spellStart"/>
            <w:r>
              <w:rPr>
                <w:rFonts w:ascii="Arial" w:hAnsi="Arial" w:cs="Arial"/>
                <w:color w:val="000000"/>
                <w:sz w:val="20"/>
                <w:szCs w:val="20"/>
              </w:rPr>
              <w:t>муковисцидозом</w:t>
            </w:r>
            <w:proofErr w:type="spellEnd"/>
            <w:r>
              <w:rPr>
                <w:rFonts w:ascii="Arial" w:hAnsi="Arial" w:cs="Arial"/>
                <w:color w:val="000000"/>
                <w:sz w:val="20"/>
                <w:szCs w:val="2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rFonts w:ascii="Arial" w:hAnsi="Arial" w:cs="Arial"/>
                <w:color w:val="000000"/>
                <w:sz w:val="20"/>
                <w:szCs w:val="20"/>
              </w:rPr>
              <w:t>гемолитико</w:t>
            </w:r>
            <w:proofErr w:type="spellEnd"/>
            <w:r>
              <w:rPr>
                <w:rFonts w:ascii="Arial" w:hAnsi="Arial" w:cs="Arial"/>
                <w:color w:val="000000"/>
                <w:sz w:val="20"/>
                <w:szCs w:val="20"/>
              </w:rPr>
              <w:t xml:space="preserve">-уремическим синдромом, юношеским артритом с системным началом, </w:t>
            </w:r>
            <w:proofErr w:type="spellStart"/>
            <w:r>
              <w:rPr>
                <w:rFonts w:ascii="Arial" w:hAnsi="Arial" w:cs="Arial"/>
                <w:color w:val="000000"/>
                <w:sz w:val="20"/>
                <w:szCs w:val="20"/>
              </w:rPr>
              <w:t>мукополисахаридозом</w:t>
            </w:r>
            <w:proofErr w:type="spellEnd"/>
            <w:r>
              <w:rPr>
                <w:rFonts w:ascii="Arial" w:hAnsi="Arial" w:cs="Arial"/>
                <w:color w:val="000000"/>
                <w:sz w:val="20"/>
                <w:szCs w:val="20"/>
              </w:rPr>
              <w:t xml:space="preserve"> I, II и VI типов, а также после трансплантации органов и (или) тканей</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122 524,0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1 837,9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120 686,1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390 015,4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5 763,7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384 251,7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w:t>
            </w:r>
            <w:r>
              <w:rPr>
                <w:rFonts w:ascii="Arial" w:hAnsi="Arial" w:cs="Arial"/>
                <w:color w:val="000000"/>
                <w:sz w:val="20"/>
                <w:szCs w:val="20"/>
              </w:rPr>
              <w:lastRenderedPageBreak/>
              <w:t>гражданам, имеющим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11 427,5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11 258,7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Pr>
                <w:rFonts w:ascii="Arial" w:hAnsi="Arial" w:cs="Arial"/>
                <w:color w:val="000000"/>
                <w:sz w:val="20"/>
                <w:szCs w:val="20"/>
              </w:rPr>
              <w:t>дств в с</w:t>
            </w:r>
            <w:proofErr w:type="gramEnd"/>
            <w:r>
              <w:rPr>
                <w:rFonts w:ascii="Arial" w:hAnsi="Arial" w:cs="Arial"/>
                <w:color w:val="000000"/>
                <w:sz w:val="20"/>
                <w:szCs w:val="20"/>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484 749,8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7 163,8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477 586,0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47 618,8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46 915,1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w:t>
            </w:r>
            <w:r>
              <w:rPr>
                <w:rFonts w:ascii="Arial" w:hAnsi="Arial" w:cs="Arial"/>
                <w:color w:val="000000"/>
                <w:sz w:val="20"/>
                <w:szCs w:val="20"/>
              </w:rPr>
              <w:lastRenderedPageBreak/>
              <w:t>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62 763,5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64 911,0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23 301,0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23 734,0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8 925,5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w:t>
            </w:r>
            <w:r>
              <w:rPr>
                <w:rFonts w:ascii="Arial" w:hAnsi="Arial" w:cs="Arial"/>
                <w:color w:val="000000"/>
                <w:sz w:val="20"/>
                <w:szCs w:val="20"/>
              </w:rPr>
              <w:lastRenderedPageBreak/>
              <w:t>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rFonts w:ascii="Arial" w:hAnsi="Arial" w:cs="Arial"/>
                <w:color w:val="000000"/>
                <w:sz w:val="20"/>
                <w:szCs w:val="20"/>
              </w:rPr>
              <w:t xml:space="preserve"> для детей-сирот и детей, оставшихся без попечения родителей, образовательных организаций и иных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13 543,8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9 371,3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w:t>
            </w:r>
            <w:r>
              <w:rPr>
                <w:rFonts w:ascii="Arial" w:hAnsi="Arial" w:cs="Arial"/>
                <w:color w:val="000000"/>
                <w:sz w:val="20"/>
                <w:szCs w:val="20"/>
              </w:rPr>
              <w:lastRenderedPageBreak/>
              <w:t>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9 348,6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9 514,8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5 846,9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5 846,9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845,7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1 011,9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Освещение в средствах массовой </w:t>
            </w:r>
            <w:proofErr w:type="gramStart"/>
            <w:r>
              <w:rPr>
                <w:rFonts w:ascii="Arial" w:hAnsi="Arial" w:cs="Arial"/>
                <w:color w:val="000000"/>
                <w:sz w:val="20"/>
                <w:szCs w:val="20"/>
              </w:rPr>
              <w:t>информации деятельности органов государственной власти Курганской области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государственных программ субъектов Российской Федерации в области использования и охраны водных объектов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1 642,6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1 642,6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Подготовка управленческих кадров для организаций народного хозяйства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Развитие паллиативной медицинской </w:t>
            </w:r>
            <w:r>
              <w:rPr>
                <w:rFonts w:ascii="Arial" w:hAnsi="Arial" w:cs="Arial"/>
                <w:color w:val="000000"/>
                <w:sz w:val="20"/>
                <w:szCs w:val="20"/>
              </w:rPr>
              <w:lastRenderedPageBreak/>
              <w:t>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39 540,4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29 325,4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29 325,4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предупреждению и борьбе с социально значимыми инфекционными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29 931,5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13 156,4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13 031,0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448 565,0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448 565,0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17 967,6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17 967,6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525 933,5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545 449,4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525 933,5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545 449,4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525 933,5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545 449,4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высокотехнологичной медицинской помощи, не включенной в базовую программу обязательного медицинского страхования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7 942,8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7 942,8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сфере реабилитации и </w:t>
            </w:r>
            <w:proofErr w:type="spellStart"/>
            <w:r>
              <w:rPr>
                <w:rFonts w:ascii="Arial" w:hAnsi="Arial" w:cs="Arial"/>
                <w:color w:val="000000"/>
                <w:sz w:val="20"/>
                <w:szCs w:val="20"/>
              </w:rPr>
              <w:t>абилитации</w:t>
            </w:r>
            <w:proofErr w:type="spellEnd"/>
            <w:r>
              <w:rPr>
                <w:rFonts w:ascii="Arial" w:hAnsi="Arial" w:cs="Arial"/>
                <w:color w:val="000000"/>
                <w:sz w:val="20"/>
                <w:szCs w:val="20"/>
              </w:rPr>
              <w:t xml:space="preserve"> 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9 996,5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9 897,1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9 996,5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9 897,1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техническое оснащение детских и кукольных театров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Создание условий для получения среднего </w:t>
            </w:r>
            <w:r>
              <w:rPr>
                <w:rFonts w:ascii="Arial" w:hAnsi="Arial" w:cs="Arial"/>
                <w:color w:val="000000"/>
                <w:sz w:val="20"/>
                <w:szCs w:val="20"/>
              </w:rPr>
              <w:lastRenderedPageBreak/>
              <w:t>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трехуровневой системы оказания медицинской помощи на основе развития сети перинатальных центров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104 816,3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105 836,7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104 816,3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105 836,7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отдельных полномочий в области лекарственного обеспечения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51 9 01 51610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83 769,1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83 887,5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51 9 01 51610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83 769,1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83 887,5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51 9 01 54600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51 9 01 54600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8 986,5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8 603,9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16 103,9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Увеличение площади </w:t>
            </w:r>
            <w:proofErr w:type="spellStart"/>
            <w:r>
              <w:rPr>
                <w:rFonts w:ascii="Arial" w:hAnsi="Arial" w:cs="Arial"/>
                <w:color w:val="000000"/>
                <w:sz w:val="20"/>
                <w:szCs w:val="20"/>
              </w:rPr>
              <w:t>лесовосстановления</w:t>
            </w:r>
            <w:proofErr w:type="spell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Pr>
                <w:rFonts w:ascii="Arial" w:hAnsi="Arial" w:cs="Arial"/>
                <w:color w:val="000000"/>
                <w:sz w:val="20"/>
                <w:szCs w:val="20"/>
              </w:rPr>
              <w:t>лесовосстановлению</w:t>
            </w:r>
            <w:proofErr w:type="spellEnd"/>
            <w:r>
              <w:rPr>
                <w:rFonts w:ascii="Arial" w:hAnsi="Arial" w:cs="Arial"/>
                <w:color w:val="000000"/>
                <w:sz w:val="20"/>
                <w:szCs w:val="20"/>
              </w:rPr>
              <w:t xml:space="preserve"> и лесоразведению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специализированных </w:t>
            </w:r>
            <w:proofErr w:type="gramStart"/>
            <w:r>
              <w:rPr>
                <w:rFonts w:ascii="Arial" w:hAnsi="Arial" w:cs="Arial"/>
                <w:color w:val="000000"/>
                <w:sz w:val="20"/>
                <w:szCs w:val="20"/>
              </w:rPr>
              <w:t>учреждений органов государственной власти субъектов Российской Федерации</w:t>
            </w:r>
            <w:proofErr w:type="gramEnd"/>
            <w:r>
              <w:rPr>
                <w:rFonts w:ascii="Arial" w:hAnsi="Arial" w:cs="Arial"/>
                <w:color w:val="000000"/>
                <w:sz w:val="20"/>
                <w:szCs w:val="20"/>
              </w:rPr>
              <w:t xml:space="preserve"> </w:t>
            </w:r>
            <w:proofErr w:type="spellStart"/>
            <w:r>
              <w:rPr>
                <w:rFonts w:ascii="Arial" w:hAnsi="Arial" w:cs="Arial"/>
                <w:color w:val="000000"/>
                <w:sz w:val="20"/>
                <w:szCs w:val="20"/>
              </w:rPr>
              <w:t>лесопожарной</w:t>
            </w:r>
            <w:proofErr w:type="spellEnd"/>
            <w:r>
              <w:rPr>
                <w:rFonts w:ascii="Arial" w:hAnsi="Arial" w:cs="Arial"/>
                <w:color w:val="000000"/>
                <w:sz w:val="20"/>
                <w:szCs w:val="20"/>
              </w:rPr>
              <w:t xml:space="preserve"> техникой и оборудованием для проведения комплекса мероприятий по охране лесов от пожаров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службы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52910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30 306,1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52910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30 306,1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Переобучение, повышение квалификации работников предприятий в целях поддержки занятости и повышения эффективности рынка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15 208,9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2 008,9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87 750,0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88 306,8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R1380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57 750,0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R1380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57 750,0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174 557,2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193 073,7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Создание центров культурного развития в городах с числом жителей до 300 тысяч </w:t>
            </w:r>
            <w:r>
              <w:rPr>
                <w:rFonts w:ascii="Arial" w:hAnsi="Arial" w:cs="Arial"/>
                <w:color w:val="000000"/>
                <w:sz w:val="20"/>
                <w:szCs w:val="20"/>
              </w:rPr>
              <w:lastRenderedPageBreak/>
              <w:t>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A1 52330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52330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52330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модельных муниципальных библиотек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Реновация учреждений отрасли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Оснащение образовательных учреждений в сфере культуры (детских школ искусств и училищ) музыкальными инструментами.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Обеспечение учреждений культуры специализированным автотранспортом для обслуживания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устойчивого развития сельских территорий. Развитие сети учреждений культурно-досугового типа населенных пунктов, расположенных в сельской местности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"Творческие люди". Повышение квалификации творческих и управленческих кадров в сфере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511 808,7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912 238,1</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15 774,2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7 302,0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15 774,2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инфраструктуры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новых мест в общеобразовательных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30 810,2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408 725,0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детских технопарков "</w:t>
            </w:r>
            <w:proofErr w:type="spellStart"/>
            <w:r>
              <w:rPr>
                <w:rFonts w:ascii="Arial" w:hAnsi="Arial" w:cs="Arial"/>
                <w:color w:val="000000"/>
                <w:sz w:val="20"/>
                <w:szCs w:val="20"/>
              </w:rPr>
              <w:t>Кванториум</w:t>
            </w:r>
            <w:proofErr w:type="spellEnd"/>
            <w:r>
              <w:rPr>
                <w:rFonts w:ascii="Arial" w:hAnsi="Arial" w:cs="Arial"/>
                <w:color w:val="000000"/>
                <w:sz w:val="20"/>
                <w:szCs w:val="20"/>
              </w:rPr>
              <w:t>"</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ключевых центров развития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центров выявления и поддержки одаренных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мобильных технопарков "</w:t>
            </w:r>
            <w:proofErr w:type="spellStart"/>
            <w:r>
              <w:rPr>
                <w:rFonts w:ascii="Arial" w:hAnsi="Arial" w:cs="Arial"/>
                <w:color w:val="000000"/>
                <w:sz w:val="20"/>
                <w:szCs w:val="20"/>
              </w:rPr>
              <w:t>Кванториум</w:t>
            </w:r>
            <w:proofErr w:type="spellEnd"/>
            <w:r>
              <w:rPr>
                <w:rFonts w:ascii="Arial" w:hAnsi="Arial" w:cs="Arial"/>
                <w:color w:val="000000"/>
                <w:sz w:val="20"/>
                <w:szCs w:val="20"/>
              </w:rPr>
              <w:t>"</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"Молодые профессионалы (Повышение конкурентоспособности профессионального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54 925,3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"Социальная активность"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Проведение Всероссийского конкурса лучших региональных практик поддержки </w:t>
            </w:r>
            <w:proofErr w:type="spellStart"/>
            <w:r>
              <w:rPr>
                <w:rFonts w:ascii="Arial" w:hAnsi="Arial" w:cs="Arial"/>
                <w:color w:val="000000"/>
                <w:sz w:val="20"/>
                <w:szCs w:val="20"/>
              </w:rPr>
              <w:t>волонтерства</w:t>
            </w:r>
            <w:proofErr w:type="spellEnd"/>
            <w:r>
              <w:rPr>
                <w:rFonts w:ascii="Arial" w:hAnsi="Arial" w:cs="Arial"/>
                <w:color w:val="000000"/>
                <w:sz w:val="20"/>
                <w:szCs w:val="20"/>
              </w:rPr>
              <w:t xml:space="preserve"> "Регион добрых дел"</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"Расширение доступа субъектов малого и среднего предпринимательства к финансовым ресурсам, в том числе льготному финансированию"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17 058,4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Финансовая поддержка субъектов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14410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14410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1 058,4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1 058,4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1 058,4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"Акселерация субъектов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54 479,2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58 993,7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"Популяризация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в рамках Федерального проекта "Развитие системы оказаний первичной медико-санитарной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"Борьба с </w:t>
            </w:r>
            <w:proofErr w:type="gramStart"/>
            <w:r>
              <w:rPr>
                <w:rFonts w:ascii="Arial" w:hAnsi="Arial" w:cs="Arial"/>
                <w:color w:val="000000"/>
                <w:sz w:val="20"/>
                <w:szCs w:val="20"/>
              </w:rPr>
              <w:t>сердечно-сосудистыми</w:t>
            </w:r>
            <w:proofErr w:type="gramEnd"/>
            <w:r>
              <w:rPr>
                <w:rFonts w:ascii="Arial" w:hAnsi="Arial" w:cs="Arial"/>
                <w:color w:val="000000"/>
                <w:sz w:val="20"/>
                <w:szCs w:val="20"/>
              </w:rPr>
              <w:t xml:space="preserve">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178 643,4</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225 296,7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оборудованием региональных сосудистых центров и первичных сосудистых отделений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обеспечение профилактики развития сердечно-сосудистых заболеваний и сердечно-сосудистых осложнений у пациентов высокого риска</w:t>
            </w:r>
            <w:proofErr w:type="gramStart"/>
            <w:r>
              <w:rPr>
                <w:rFonts w:ascii="Arial" w:hAnsi="Arial" w:cs="Arial"/>
                <w:color w:val="000000"/>
                <w:sz w:val="20"/>
                <w:szCs w:val="20"/>
              </w:rPr>
              <w:t>.</w:t>
            </w:r>
            <w:proofErr w:type="gramEnd"/>
            <w:r>
              <w:rPr>
                <w:rFonts w:ascii="Arial" w:hAnsi="Arial" w:cs="Arial"/>
                <w:color w:val="000000"/>
                <w:sz w:val="20"/>
                <w:szCs w:val="20"/>
              </w:rPr>
              <w:t xml:space="preserve"> </w:t>
            </w:r>
            <w:proofErr w:type="gramStart"/>
            <w:r>
              <w:rPr>
                <w:rFonts w:ascii="Arial" w:hAnsi="Arial" w:cs="Arial"/>
                <w:color w:val="000000"/>
                <w:sz w:val="20"/>
                <w:szCs w:val="20"/>
              </w:rPr>
              <w:t>н</w:t>
            </w:r>
            <w:proofErr w:type="gramEnd"/>
            <w:r>
              <w:rPr>
                <w:rFonts w:ascii="Arial" w:hAnsi="Arial" w:cs="Arial"/>
                <w:color w:val="000000"/>
                <w:sz w:val="20"/>
                <w:szCs w:val="20"/>
              </w:rPr>
              <w:t>аходящихся на диспансерном наблюдении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55860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55860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онкологическими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172 522,7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205 429,0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13290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13290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Переоснащение медицинских организаций, оказывающих медицинскую помощь больным с онкологическими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"Обеспечение </w:t>
            </w:r>
            <w:proofErr w:type="spellStart"/>
            <w:r>
              <w:rPr>
                <w:rFonts w:ascii="Arial" w:hAnsi="Arial" w:cs="Arial"/>
                <w:color w:val="000000"/>
                <w:sz w:val="20"/>
                <w:szCs w:val="20"/>
              </w:rPr>
              <w:t>медициских</w:t>
            </w:r>
            <w:proofErr w:type="spellEnd"/>
            <w:r>
              <w:rPr>
                <w:rFonts w:ascii="Arial" w:hAnsi="Arial" w:cs="Arial"/>
                <w:color w:val="000000"/>
                <w:sz w:val="20"/>
                <w:szCs w:val="20"/>
              </w:rPr>
              <w:t xml:space="preserve"> организаций системы здравоохранения квалифицированными кадрами"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186 098,2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200 688,2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 и студентов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квалификации и переподготовка медицинских и фармацевтических работников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Денежные выплаты врачам-специалистам государственных учреждений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Премия </w:t>
            </w:r>
            <w:proofErr w:type="spellStart"/>
            <w:r>
              <w:rPr>
                <w:rFonts w:ascii="Arial" w:hAnsi="Arial" w:cs="Arial"/>
                <w:color w:val="000000"/>
                <w:sz w:val="20"/>
                <w:szCs w:val="20"/>
              </w:rPr>
              <w:t>Я.Д.</w:t>
            </w:r>
            <w:proofErr w:type="gramStart"/>
            <w:r>
              <w:rPr>
                <w:rFonts w:ascii="Arial" w:hAnsi="Arial" w:cs="Arial"/>
                <w:color w:val="000000"/>
                <w:sz w:val="20"/>
                <w:szCs w:val="20"/>
              </w:rPr>
              <w:t>Витебского</w:t>
            </w:r>
            <w:proofErr w:type="spellEnd"/>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медицинским работникам на погашение ипотечного жилищного кредита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выплаты подъемного пособия молодым специалистам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компенсации за аренду жилого помещения врачам-специалистам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2 847,0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Осуществление выплаты стипендии обучающимся образовательных организаций высшего образования, проходящим обучение по профессиональным образовательным программам медицинского образования и фармацевтического образования, заключившим договор о целевом обучении</w:t>
            </w:r>
            <w:proofErr w:type="gramEnd"/>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Моральное стимулирование кадров системы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81 578,6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81 578,6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79 947,0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10 192,0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1 631,6</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"Финансовая </w:t>
            </w:r>
            <w:r>
              <w:rPr>
                <w:rFonts w:ascii="Arial" w:hAnsi="Arial" w:cs="Arial"/>
                <w:color w:val="000000"/>
                <w:sz w:val="20"/>
                <w:szCs w:val="20"/>
              </w:rPr>
              <w:lastRenderedPageBreak/>
              <w:t>поддержка семей при рождении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P1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2 133 317,7</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1 103 469,5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1 103 469,5</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1 029 848,2</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15 219,4</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1 014 628,8</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"Содействие занятости </w:t>
            </w:r>
            <w:proofErr w:type="gramStart"/>
            <w:r>
              <w:rPr>
                <w:rFonts w:ascii="Arial" w:hAnsi="Arial" w:cs="Arial"/>
                <w:color w:val="000000"/>
                <w:sz w:val="20"/>
                <w:szCs w:val="20"/>
              </w:rPr>
              <w:t>женщин-создание</w:t>
            </w:r>
            <w:proofErr w:type="gramEnd"/>
            <w:r>
              <w:rPr>
                <w:rFonts w:ascii="Arial" w:hAnsi="Arial" w:cs="Arial"/>
                <w:color w:val="000000"/>
                <w:sz w:val="20"/>
                <w:szCs w:val="20"/>
              </w:rPr>
              <w:t xml:space="preserve"> условий дошкольного образования для детей в возрасте до трех лет"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proofErr w:type="spellStart"/>
            <w:proofErr w:type="gramStart"/>
            <w:r>
              <w:rPr>
                <w:rFonts w:ascii="Arial" w:hAnsi="Arial" w:cs="Arial"/>
                <w:color w:val="000000"/>
                <w:sz w:val="20"/>
                <w:szCs w:val="20"/>
              </w:rPr>
              <w:t>C</w:t>
            </w:r>
            <w:proofErr w:type="gramEnd"/>
            <w:r>
              <w:rPr>
                <w:rFonts w:ascii="Arial" w:hAnsi="Arial" w:cs="Arial"/>
                <w:color w:val="000000"/>
                <w:sz w:val="20"/>
                <w:szCs w:val="20"/>
              </w:rPr>
              <w:t>оздание</w:t>
            </w:r>
            <w:proofErr w:type="spellEnd"/>
            <w:r>
              <w:rPr>
                <w:rFonts w:ascii="Arial" w:hAnsi="Arial" w:cs="Arial"/>
                <w:color w:val="000000"/>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54680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AF3833">
        <w:trPr>
          <w:trHeight w:val="279"/>
        </w:trPr>
        <w:tc>
          <w:tcPr>
            <w:tcW w:w="42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F3833" w:rsidRDefault="00B86C0E">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54680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B86C0E" w:rsidTr="00B86C0E">
        <w:trPr>
          <w:trHeight w:val="288"/>
        </w:trPr>
        <w:tc>
          <w:tcPr>
            <w:tcW w:w="668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AF3833" w:rsidRDefault="00B86C0E">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t>ИТОГО</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41 556 604,8</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42 104 386,5</w:t>
            </w:r>
          </w:p>
        </w:tc>
      </w:tr>
      <w:tr w:rsidR="00B86C0E" w:rsidTr="00B86C0E">
        <w:trPr>
          <w:trHeight w:val="257"/>
        </w:trPr>
        <w:tc>
          <w:tcPr>
            <w:tcW w:w="6683" w:type="dxa"/>
            <w:gridSpan w:val="3"/>
            <w:tcMar>
              <w:top w:w="0" w:type="dxa"/>
              <w:left w:w="0" w:type="dxa"/>
              <w:bottom w:w="0" w:type="dxa"/>
              <w:right w:w="0" w:type="dxa"/>
            </w:tcMar>
            <w:vAlign w:val="bottom"/>
          </w:tcPr>
          <w:p w:rsidR="00AF3833" w:rsidRDefault="00AF3833">
            <w:pPr>
              <w:widowControl w:val="0"/>
              <w:autoSpaceDE w:val="0"/>
              <w:autoSpaceDN w:val="0"/>
              <w:adjustRightInd w:val="0"/>
              <w:spacing w:after="0" w:line="240" w:lineRule="auto"/>
              <w:rPr>
                <w:rFonts w:ascii="Arial" w:hAnsi="Arial" w:cs="Arial"/>
                <w:sz w:val="2"/>
                <w:szCs w:val="2"/>
              </w:rPr>
            </w:pPr>
          </w:p>
        </w:tc>
        <w:tc>
          <w:tcPr>
            <w:tcW w:w="1616" w:type="dxa"/>
            <w:tcMar>
              <w:top w:w="0" w:type="dxa"/>
              <w:left w:w="0" w:type="dxa"/>
              <w:bottom w:w="0" w:type="dxa"/>
              <w:right w:w="0" w:type="dxa"/>
            </w:tcMar>
            <w:vAlign w:val="center"/>
          </w:tcPr>
          <w:p w:rsidR="00AF3833" w:rsidRDefault="00AF3833">
            <w:pPr>
              <w:widowControl w:val="0"/>
              <w:autoSpaceDE w:val="0"/>
              <w:autoSpaceDN w:val="0"/>
              <w:adjustRightInd w:val="0"/>
              <w:spacing w:after="0" w:line="240" w:lineRule="auto"/>
              <w:rPr>
                <w:rFonts w:ascii="Arial" w:hAnsi="Arial" w:cs="Arial"/>
                <w:sz w:val="2"/>
                <w:szCs w:val="2"/>
              </w:rPr>
            </w:pPr>
          </w:p>
        </w:tc>
        <w:tc>
          <w:tcPr>
            <w:tcW w:w="1616" w:type="dxa"/>
            <w:tcMar>
              <w:top w:w="0" w:type="dxa"/>
              <w:left w:w="0" w:type="dxa"/>
              <w:bottom w:w="0" w:type="dxa"/>
              <w:right w:w="0" w:type="dxa"/>
            </w:tcMar>
            <w:vAlign w:val="center"/>
          </w:tcPr>
          <w:p w:rsidR="00AF3833" w:rsidRDefault="00B86C0E">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4"/>
                <w:szCs w:val="24"/>
              </w:rPr>
              <w:t>».</w:t>
            </w:r>
          </w:p>
        </w:tc>
      </w:tr>
    </w:tbl>
    <w:p w:rsidR="00AF3833" w:rsidRDefault="00AF3833"/>
    <w:sectPr w:rsidR="00AF3833" w:rsidSect="0097352B">
      <w:headerReference w:type="default" r:id="rId7"/>
      <w:pgSz w:w="11950" w:h="16901"/>
      <w:pgMar w:top="1417" w:right="567" w:bottom="1134" w:left="1417" w:header="720" w:footer="720" w:gutter="0"/>
      <w:pgNumType w:start="477"/>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40B" w:rsidRDefault="0092440B">
      <w:pPr>
        <w:spacing w:after="0" w:line="240" w:lineRule="auto"/>
      </w:pPr>
      <w:r>
        <w:separator/>
      </w:r>
    </w:p>
  </w:endnote>
  <w:endnote w:type="continuationSeparator" w:id="0">
    <w:p w:rsidR="0092440B" w:rsidRDefault="00924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40B" w:rsidRDefault="0092440B">
      <w:pPr>
        <w:spacing w:after="0" w:line="240" w:lineRule="auto"/>
      </w:pPr>
      <w:r>
        <w:separator/>
      </w:r>
    </w:p>
  </w:footnote>
  <w:footnote w:type="continuationSeparator" w:id="0">
    <w:p w:rsidR="0092440B" w:rsidRDefault="009244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52B" w:rsidRDefault="0097352B">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r>
      <w:rPr>
        <w:rFonts w:ascii="Arial" w:hAnsi="Arial" w:cs="Arial"/>
        <w:sz w:val="10"/>
        <w:szCs w:val="10"/>
      </w:rPr>
      <w:br/>
    </w:r>
  </w:p>
  <w:p w:rsidR="0097352B" w:rsidRDefault="0097352B">
    <w:pPr>
      <w:widowControl w:val="0"/>
      <w:autoSpaceDE w:val="0"/>
      <w:autoSpaceDN w:val="0"/>
      <w:adjustRightInd w:val="0"/>
      <w:spacing w:after="0" w:line="240" w:lineRule="auto"/>
      <w:jc w:val="center"/>
      <w:rPr>
        <w:rFonts w:ascii="Arial" w:hAnsi="Arial" w:cs="Arial"/>
        <w:sz w:val="24"/>
        <w:szCs w:val="24"/>
      </w:rPr>
    </w:pP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164022">
      <w:rPr>
        <w:rFonts w:ascii="Arial" w:hAnsi="Arial" w:cs="Arial"/>
        <w:noProof/>
        <w:color w:val="000000"/>
        <w:sz w:val="20"/>
        <w:szCs w:val="20"/>
      </w:rPr>
      <w:t>477</w:t>
    </w:r>
    <w:r>
      <w:rPr>
        <w:rFonts w:ascii="Arial" w:hAnsi="Arial" w:cs="Arial"/>
        <w:color w:val="000000"/>
        <w:sz w:val="20"/>
        <w:szCs w:val="20"/>
      </w:rPr>
      <w:fldChar w:fldCharType="end"/>
    </w:r>
  </w:p>
  <w:p w:rsidR="0097352B" w:rsidRDefault="0097352B">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C0E"/>
    <w:rsid w:val="00164022"/>
    <w:rsid w:val="0092440B"/>
    <w:rsid w:val="0097352B"/>
    <w:rsid w:val="00975EA4"/>
    <w:rsid w:val="00AF3833"/>
    <w:rsid w:val="00B86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35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7352B"/>
  </w:style>
  <w:style w:type="paragraph" w:styleId="a5">
    <w:name w:val="footer"/>
    <w:basedOn w:val="a"/>
    <w:link w:val="a6"/>
    <w:uiPriority w:val="99"/>
    <w:unhideWhenUsed/>
    <w:rsid w:val="009735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7352B"/>
  </w:style>
  <w:style w:type="paragraph" w:styleId="a7">
    <w:name w:val="Balloon Text"/>
    <w:basedOn w:val="a"/>
    <w:link w:val="a8"/>
    <w:uiPriority w:val="99"/>
    <w:semiHidden/>
    <w:unhideWhenUsed/>
    <w:rsid w:val="0097352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735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35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7352B"/>
  </w:style>
  <w:style w:type="paragraph" w:styleId="a5">
    <w:name w:val="footer"/>
    <w:basedOn w:val="a"/>
    <w:link w:val="a6"/>
    <w:uiPriority w:val="99"/>
    <w:unhideWhenUsed/>
    <w:rsid w:val="009735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7352B"/>
  </w:style>
  <w:style w:type="paragraph" w:styleId="a7">
    <w:name w:val="Balloon Text"/>
    <w:basedOn w:val="a"/>
    <w:link w:val="a8"/>
    <w:uiPriority w:val="99"/>
    <w:semiHidden/>
    <w:unhideWhenUsed/>
    <w:rsid w:val="0097352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735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28144</Words>
  <Characters>160424</Characters>
  <Application>Microsoft Office Word</Application>
  <DocSecurity>0</DocSecurity>
  <Lines>1336</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sai 21.12.2016 11:43:59; РР·РјРµРЅРµРЅ: sai 18.05.2020 09:56:01</dc:subject>
  <dc:creator>Keysystems.DWH2.ReportDesigner</dc:creator>
  <cp:lastModifiedBy>Калинина Алёна Николаевна</cp:lastModifiedBy>
  <cp:revision>5</cp:revision>
  <cp:lastPrinted>2020-12-18T14:04:00Z</cp:lastPrinted>
  <dcterms:created xsi:type="dcterms:W3CDTF">2020-12-18T12:09:00Z</dcterms:created>
  <dcterms:modified xsi:type="dcterms:W3CDTF">2020-12-24T11:57:00Z</dcterms:modified>
</cp:coreProperties>
</file>